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Ouest propriété de caractère d'environ 295 m² de surface habitable sur environ166361 m² de terrain en secteur isolé. Maison principale. Rez de chaussée : séjour avec cheminée ouverte avec spa devant, cuisine, wc, vestiaire. Etage : mezzanine surplombant le séjour. Double garage. Rez de jardin (accessible par un ascenseur) 2 chambres dont une avec terrasse, et chacune sa salle d'eau et son dressing, couloir desservant les chambres et donnant accès à l'ascenseur. Cave sous toute la partie du séjour. Dépendances : une grange aménagée en chambre avec sa salle d'eau et wc. 2éme grange aménagée aves une piscine intérieure (à finir) et son vestiaire. Chauffage dans la maison principale pompe à chaleur (septembre 2024) climatisation réversible dans les dépendances et les chambres. Fenêtres PVC double vitrage et oscillo-battant. Piscine intérieure et extérieur à finir. Trois système (marguerites) de production d'électricité consue par EDF (un en service)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441 000 €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166 361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à chaleur +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dessous  rdc 75 m²</w:t>
                  </w:r>
                </w:p>
                <w:p>
                  <w:pPr>
                    <w:pStyle w:val="Détail"/>
                  </w:pPr>
                  <w:r>
                    <w:t xml:space="preserve">2 Chambres 21,93- 27,85 m²</w:t>
                  </w:r>
                </w:p>
                <w:p>
                  <w:pPr>
                    <w:pStyle w:val="Détail"/>
                  </w:pPr>
                  <w:r>
                    <w:t xml:space="preserve">Couloir 12,01 - 15,57 - desservavt les chambres</w:t>
                  </w:r>
                </w:p>
                <w:p>
                  <w:pPr>
                    <w:pStyle w:val="Détail"/>
                  </w:pPr>
                  <w:r>
                    <w:t xml:space="preserve">2 Dressings 7,18 - 4,81 m²</w:t>
                  </w:r>
                </w:p>
                <w:p>
                  <w:pPr>
                    <w:pStyle w:val="Détail"/>
                  </w:pPr>
                  <w:r>
                    <w:t xml:space="preserve">2 Salles d'eau 5,96  m² dont une dans la chambre</w:t>
                  </w:r>
                </w:p>
                <w:p>
                  <w:pPr>
                    <w:pStyle w:val="Détail"/>
                  </w:pPr>
                  <w:r>
                    <w:t xml:space="preserve">Terrasse 24 m²</w:t>
                  </w:r>
                </w:p>
                <w:p>
                  <w:pPr>
                    <w:pStyle w:val="Détail"/>
                  </w:pPr>
                  <w:r>
                    <w:t xml:space="preserve">WC 3,34 - 2,37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avec four à pain -14,48 m²</w:t>
                  </w:r>
                </w:p>
                <w:p>
                  <w:pPr>
                    <w:pStyle w:val="Détail"/>
                  </w:pPr>
                  <w:r>
                    <w:t xml:space="preserve">Garage double43,75 m²</w:t>
                  </w:r>
                </w:p>
                <w:p>
                  <w:pPr>
                    <w:pStyle w:val="Détail"/>
                  </w:pPr>
                  <w:r>
                    <w:t xml:space="preserve">Pièce 12,85  m² avec en dessous une citerne</w:t>
                  </w:r>
                </w:p>
                <w:p>
                  <w:pPr>
                    <w:pStyle w:val="Détail"/>
                  </w:pPr>
                  <w:r>
                    <w:t xml:space="preserve">Séjour 75,71 m²</w:t>
                  </w:r>
                </w:p>
                <w:p>
                  <w:pPr>
                    <w:pStyle w:val="Détail"/>
                  </w:pPr>
                  <w:r>
                    <w:t xml:space="preserve">Terrasse 19,93 m²</w:t>
                  </w:r>
                </w:p>
                <w:p>
                  <w:pPr>
                    <w:pStyle w:val="Détail"/>
                  </w:pPr>
                  <w:r>
                    <w:t xml:space="preserve">Vestiaire palier 8,46 m²</w:t>
                  </w:r>
                </w:p>
                <w:p>
                  <w:pPr>
                    <w:pStyle w:val="Détail"/>
                  </w:pPr>
                  <w:r>
                    <w:t xml:space="preserve">WC 1,82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Mezzanine bureau 23,29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Chambre avec douche et wc 18,96 m²</w:t>
                  </w:r>
                </w:p>
                <w:p>
                  <w:pPr>
                    <w:pStyle w:val="Détail"/>
                  </w:pPr>
                  <w:r>
                    <w:t xml:space="preserve">Grange piscine interieure (à finir) 43,75 m² et 9,060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cheminée ouverte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les dépendances</w:t>
                  </w:r>
                </w:p>
                <w:p>
                  <w:pPr>
                    <w:pStyle w:val="Détail"/>
                  </w:pPr>
                  <w:r>
                    <w:t xml:space="preserve">Pompe à chaleur maison principale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thermody namique</w:t>
                  </w:r>
                </w:p>
                <w:p>
                  <w:pPr>
                    <w:pStyle w:val="Détail"/>
                  </w:pPr>
                  <w:r>
                    <w:t xml:space="preserve">Panneaux Solaires Marguerite fournissant l'électricité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2 Piscines interieure et exterieure à finir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