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CA6945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Lamothe. EXCLUSIVITE. Maison, de plain-pied, 3 chambres, séjour avec cuisine ouverte, salle d'eau et wc . Le garage est attenant avec buanderie au fond Double vitrage, volets roulants électriques pour les baies vitrées, store électrique, portail de garage électrique, cuisine équipée. Terrain clôturé et arboré de 421 m² Chauffage électrique convecteurs, clim réversible et cheminée insert.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421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Climatisation réversible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9,82/9,85/10,80m²</w:t>
                  </w:r>
                </w:p>
                <w:p>
                  <w:pPr>
                    <w:pStyle w:val="Détail"/>
                  </w:pPr>
                  <w:r>
                    <w:t xml:space="preserve">Couloir 3,40m²</w:t>
                  </w:r>
                </w:p>
                <w:p>
                  <w:pPr>
                    <w:pStyle w:val="Détail"/>
                  </w:pPr>
                  <w:r>
                    <w:t xml:space="preserve">Garage avec buanderie , carrelé 18m² , portail électrique</w:t>
                  </w:r>
                </w:p>
                <w:p>
                  <w:pPr>
                    <w:pStyle w:val="Détail"/>
                  </w:pPr>
                  <w:r>
                    <w:t xml:space="preserve">Séjour avec cuisine ouverte 44m²</w:t>
                  </w:r>
                </w:p>
                <w:p>
                  <w:pPr>
                    <w:pStyle w:val="Détail"/>
                  </w:pPr>
                  <w:r>
                    <w:t xml:space="preserve">Salle d'eau 5,48m²</w:t>
                  </w:r>
                </w:p>
                <w:p>
                  <w:pPr>
                    <w:pStyle w:val="Détail"/>
                  </w:pPr>
                  <w:r>
                    <w:t xml:space="preserve">Terrasse 20m²</w:t>
                  </w:r>
                </w:p>
                <w:p>
                  <w:pPr>
                    <w:pStyle w:val="Détail"/>
                  </w:pPr>
                  <w:r>
                    <w:t xml:space="preserve">WC 1,35m²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8m²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19/07/2024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1 296,00 €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1 754,00 €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+ bois convecteurs et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Air conditionné</w:t>
                  </w:r>
                </w:p>
                <w:p>
                  <w:pPr>
                    <w:pStyle w:val="Détail"/>
                  </w:pPr>
                  <w:r>
                    <w:t xml:space="preserve">Store banne electrique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avec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électriques sur baies , manuels sur fenetres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 et portillon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