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6 857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:- 21 place Metge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centre ville, secteur historique, maison à restaurer élevée sur 3 niveaux avec une cave en sous-sol.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Rez de chaussée : cuisine, séjour, une chambre, salle d'eau avec wc,chaufferie et garage.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1er étage : 3 chambres, salle de bains, wc, cuisine et terrasse de 20m²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2eme étage : Grenier d'environ 100m² à aménager.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Toiture refaite en 1993, enduits de facade refaits, chauffage central fuel.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 CH 362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Messieurs LACASSAGNE Michael et Romain, Madame HERARD Genevieve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Mme Burroughs Christiane</w:t>
      </w:r>
      <w:r>
        <w:rPr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kinou46140@gmail.com;burroughs.bill@gmail.com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0565307130 - 0640055342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Geertsen Christian et Valérie  - 79 rue de la paroisse 78000 Versailles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geertsen.dk@gmail.com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</w:t>
      </w:r>
      <w:r>
        <w:rPr>
          <w:b w:val="on"/>
          <w:sz w:val="22"/>
        </w:rPr>
        <w:t xml:space="preserve">0624526453 lui</w:t>
      </w:r>
      <w:r>
        <w:rPr>
          <w:sz w:val="22"/>
        </w:rPr>
        <w:t xml:space="preserve">-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mariés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lui danoise , elle française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paiement comptant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6600 €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FONCIERE: 2379€  en 2022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 DPE (validité : 17/02/2034) - Termites (Validité :25/10/2024) - Amiante (validité : 25/10/2027) - Plomb (validité : infinie) - Electricité (validité : 25/10/2027) - Etat des risques (validité : 25/10/2024)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sz w:val="22"/>
        </w:rPr>
        <w:t xml:space="preserve"> </w:t>
      </w: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néant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, poele à bois 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(facture ramonage), cheminée insert 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(facture ramonage), chaudière (facture entretien à fournir), citerne gaz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 (copie contrat de location), cuve à fuel, dispositif de récupération des eaux de pluie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, dégâts des eaux </w:t>
      </w:r>
      <w:r>
        <w:rPr>
          <w:b w:val="on"/>
          <w:sz w:val="22"/>
          <w:u w:val="single"/>
        </w:rPr>
        <w:t xml:space="preserve">(NON)</w:t>
      </w:r>
      <w:r>
        <w:rPr>
          <w:sz w:val="22"/>
        </w:rPr>
        <w:t xml:space="preserve">(ou tout autre sinistre) récemment survenu (déclaration de sinistre), fibre optique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132 000 €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10 00 € TTC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 Maitre brigitte ARDIL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Maitre FAURIE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12 août 2024-RAZES Rémi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clear" w:pos="10206"/>
        <w:tab w:val="clear" w:pos="11340"/>
        <w:tab w:val="clear" w:pos="12474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