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85925" cy="12700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d'architecte sur le hauteurs de Cahors avec</w:t>
                  </w:r>
                  <w:r>
                    <w:rPr>
                      <w:rFonts w:ascii="Century Gothic" w:hAnsi="Century Gothic" w:eastAsia="Century Gothic"/>
                      <w:b w:val="on"/>
                      <w:sz w:val="20"/>
                    </w:rPr>
                    <w:t xml:space="preserve"> piscine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et vue imprenable sur 3000 m² de terrain. La maison est entourée de terrasses. Entrée, salle à manger, cuisine , 1 chambre parentale avec salle d'eau, wc, cellier, garage. 1/2 niveau haut : salon, mezzanine bureau, véranda. 1/2 niveau bas : 2 chambres, salle de bains. Sous sol : atelier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502 000 €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480 400 €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3 000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03/05/2019,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