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428750"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Lagarrigue,de la Sarl Quercy Transactions, 3, place Jean-Jacques Chapou, 46000 CAHORS (Lot), atteste par la présente avoir visité le 4 juillet 2024, un(e) Appartement sis 100 rue Fonrodenque 46000 CAHORS 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Surface habitable environ : 88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b w:val="on"/>
          <w:sz w:val="28"/>
        </w:rPr>
        <w:t xml:space="preserve">DPE: E </w:t>
      </w:r>
    </w:p>
    <w:p>
      <w:pPr>
        <w:pStyle w:val="Détail"/>
        <w:numPr>
          <w:ilvl w:val="0"/>
          <w:numId w:val="3"/>
        </w:numPr>
      </w:pPr>
      <w:r>
        <w:t xml:space="preserve">Consommation énergétique en énergie primaire</w:t>
      </w:r>
    </w:p>
    <w:p>
      <w:pPr>
        <w:pStyle w:val="Détail"/>
        <w:numPr>
          <w:ilvl w:val="0"/>
          <w:numId w:val="3"/>
        </w:numPr>
      </w:pPr>
      <w:r>
        <w:t xml:space="preserve">Emission de gaz à effet de serre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w:t>
      </w:r>
      <w:r>
        <w:rPr>
          <w:sz w:val="24"/>
        </w:rPr>
        <w:t xml:space="preserve"> (80000) et </w:t>
      </w:r>
      <w:r>
        <w:rPr>
          <w:b w:val="on"/>
          <w:sz w:val="24"/>
        </w:rPr>
        <w:t xml:space="preserve"> €</w:t>
      </w:r>
      <w:r>
        <w:rPr>
          <w:sz w:val="24"/>
        </w:rPr>
        <w:t xml:space="preserve"> (88000). Cette évaluation a été donnée sur la base de l'état des prestations du bien, de sa situation, du marché immobilier et des transactions réalisées à ce jour sur ce secteur.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5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