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790700" cy="12712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90700" cy="1271270"/>
                    </a:xfrm>
                    <a:prstGeom prst="rect">
                      <a:avLst/>
                    </a:prstGeom>
                  </pic:spPr>
                </pic:pic>
              </a:graphicData>
            </a:graphic>
          </wp:inline>
        </w:drawing>
      </w:r>
      <w:r>
        <w:rPr>
          <w:sz w:val="22"/>
        </w:rPr>
        <w:t xml:space="preserve"> </w:t>
      </w:r>
      <w:r>
        <w:drawing>
          <wp:inline distT="0" distB="0" distL="0" distR="0">
            <wp:extent cx="1828800" cy="12858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28800" cy="1285875"/>
                    </a:xfrm>
                    <a:prstGeom prst="rect">
                      <a:avLst/>
                    </a:prstGeom>
                  </pic:spPr>
                </pic:pic>
              </a:graphicData>
            </a:graphic>
          </wp:inline>
        </w:drawing>
      </w:r>
      <w:r>
        <w:rPr>
          <w:sz w:val="22"/>
        </w:rPr>
        <w:t xml:space="preserve"> </w:t>
      </w:r>
      <w:r>
        <w:drawing>
          <wp:inline distT="0" distB="0" distL="0" distR="0">
            <wp:extent cx="1809750" cy="12712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27127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17 juin 2024, un(e) Maison Contemporaine sis 13 rue du paradis 46000 CAHORS appartenant à Mme BALDY Joêlle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quartier résidentiel maison des année 1934 rénovée et agrandi en 1984 avec piscine d'environ121 m² de surface habitable sur un terrain clos d'environ 1500 m². Rez de chaussée : entrée, chambre, cellier. Rez de jardin : cuisine ouverte sur séjour donnant sur la terrasse, salon cheminée insert, salle d'eau/wc. Etage : 2 chambres, salle d'eau/wc. Dépendance : chalet avec une chambre et poêle à bois. Pool house (cuisine d'été) wc, atelier, local piscine. Chauffage central gaz de ville (chaudière à condentation-2014-), climatisation réversible, cheminée insert. Fenêtres double vitrage. Volets roulants électriques. Tout à l'égout. Isolation des murs par l'extérieur Les informations sur les risques auquel ce bien est exposé sont disponibles sur le site Géorisques </w:t>
      </w:r>
      <w:r>
        <w:rPr>
          <w:color w:val="0000FF"/>
          <w:sz w:val="22"/>
          <w:u w:val="single"/>
        </w:rPr>
        <w:t xml:space="preserve">www.georisques.gouv.fr </w:t>
      </w:r>
      <w:r>
        <w:rPr>
          <w:sz w:val="22"/>
        </w:rPr>
        <w:t xml:space="preserve"> Parcelle n° BP-64-668-   1 659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Situation du bien</w:t>
      </w:r>
      <w:r>
        <w:rPr>
          <w:sz w:val="22"/>
        </w:rPr>
        <w:t xml:space="preserve">: Centre-Ville </w:t>
      </w:r>
      <w:r>
        <w:rPr>
          <w:b w:val="on"/>
          <w:sz w:val="22"/>
        </w:rPr>
        <w:t xml:space="preserve">Rez de Jardin: </w:t>
      </w:r>
      <w:r>
        <w:rPr>
          <w:sz w:val="22"/>
        </w:rPr>
        <w:t xml:space="preserve">Pièce à vivre 33 m² avec cuisine ouverte Salle d'eau wc 3,71 m² Salon 16,91 avec cheminée insert Terrasse 30 m² dont 18 m² couverte </w:t>
      </w:r>
      <w:r>
        <w:rPr>
          <w:b w:val="on"/>
          <w:sz w:val="22"/>
        </w:rPr>
        <w:t xml:space="preserve">Rez de</w:t>
      </w:r>
      <w:r>
        <w:rPr>
          <w:sz w:val="22"/>
        </w:rPr>
        <w:t xml:space="preserve"> </w:t>
      </w:r>
      <w:r>
        <w:rPr>
          <w:b w:val="on"/>
          <w:sz w:val="22"/>
        </w:rPr>
        <w:t xml:space="preserve">chaussée: </w:t>
      </w:r>
      <w:r>
        <w:rPr>
          <w:sz w:val="22"/>
        </w:rPr>
        <w:t xml:space="preserve">Cellier 2,50 m² Chambre 12,99 m² Dégagement 1,92 m² Hall d'entrée 5,81 m² 1er </w:t>
      </w:r>
      <w:r>
        <w:rPr>
          <w:b w:val="on"/>
          <w:sz w:val="22"/>
        </w:rPr>
        <w:t xml:space="preserve">Etage</w:t>
      </w:r>
      <w:r>
        <w:rPr>
          <w:sz w:val="22"/>
        </w:rPr>
        <w:t xml:space="preserve">: 2 Chambres 11,09 - 12,69 -  m² avec placard Dressing 5,92 m² Palier 1,31 m² Salle d'eau  avec wc -4,44 m² </w:t>
      </w:r>
      <w:r>
        <w:rPr>
          <w:b w:val="on"/>
          <w:sz w:val="22"/>
        </w:rPr>
        <w:t xml:space="preserve">Dépendances:</w:t>
      </w:r>
      <w:r>
        <w:rPr>
          <w:sz w:val="22"/>
        </w:rPr>
        <w:t xml:space="preserve"> Atelier 10,86 m² Chambre Chalet - 8,26m² avec poêlle à bois cuisine d'été 5,78 m² Local technique 3,84 m² Autres wc- 3,84 m² </w:t>
      </w:r>
      <w:r>
        <w:rPr>
          <w:b w:val="on"/>
          <w:sz w:val="22"/>
        </w:rPr>
        <w:t xml:space="preserve">Chauffage: </w:t>
      </w:r>
      <w:r>
        <w:rPr>
          <w:sz w:val="22"/>
        </w:rPr>
        <w:t xml:space="preserve">bois insert CC Gaz  chaudiere à condensation Climatisation réversible </w:t>
      </w:r>
      <w:r>
        <w:rPr>
          <w:b w:val="on"/>
          <w:sz w:val="22"/>
        </w:rPr>
        <w:t xml:space="preserve">Equipemets divers: </w:t>
      </w:r>
      <w:r>
        <w:rPr>
          <w:sz w:val="22"/>
        </w:rPr>
        <w:t xml:space="preserve">Double vitrage Tout à l'égout Gaz de ville Cheminée insert </w:t>
      </w:r>
      <w:r>
        <w:rPr>
          <w:b w:val="on"/>
          <w:sz w:val="22"/>
        </w:rPr>
        <w:t xml:space="preserve">Equipements Electrique</w:t>
      </w:r>
      <w:r>
        <w:rPr>
          <w:sz w:val="22"/>
        </w:rPr>
        <w:t xml:space="preserve">: Volet électrique) </w:t>
      </w:r>
      <w:r>
        <w:rPr>
          <w:b w:val="on"/>
          <w:sz w:val="22"/>
        </w:rPr>
        <w:t xml:space="preserve">Fenêtres:</w:t>
      </w:r>
      <w:r>
        <w:rPr>
          <w:sz w:val="22"/>
        </w:rPr>
        <w:t xml:space="preserve"> Double vitrage PVC Vélux Volets PVC </w:t>
      </w:r>
      <w:r>
        <w:rPr>
          <w:b w:val="on"/>
          <w:sz w:val="22"/>
        </w:rPr>
        <w:t xml:space="preserve">Terrain:</w:t>
      </w:r>
      <w:r>
        <w:rPr>
          <w:sz w:val="22"/>
        </w:rPr>
        <w:t xml:space="preserve"> Arboré Cloturé Piscine 4x8 chlore philtre verre </w:t>
      </w:r>
      <w:r>
        <w:rPr>
          <w:b w:val="on"/>
          <w:sz w:val="22"/>
        </w:rPr>
        <w:t xml:space="preserve">Toiture</w:t>
      </w:r>
      <w:r>
        <w:rPr>
          <w:sz w:val="22"/>
        </w:rPr>
        <w:t xml:space="preserve">: Tuiles </w:t>
      </w:r>
      <w:r>
        <w:rPr>
          <w:b w:val="on"/>
          <w:sz w:val="22"/>
        </w:rPr>
        <w:t xml:space="preserve">Vue: </w:t>
      </w:r>
      <w:r>
        <w:rPr>
          <w:sz w:val="22"/>
        </w:rP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230 000 €</w:t>
      </w:r>
      <w:r>
        <w:rPr>
          <w:sz w:val="22"/>
        </w:rPr>
        <w:t xml:space="preserve"> (</w:t>
      </w:r>
      <w:r>
        <w:rPr>
          <w:b w:val="on"/>
          <w:sz w:val="22"/>
        </w:rPr>
        <w:t xml:space="preserve">DEUX CENT TRENTE MILLE EUROS</w:t>
      </w:r>
      <w:r>
        <w:rPr>
          <w:sz w:val="22"/>
        </w:rPr>
        <w:t xml:space="preserve">) et </w:t>
      </w:r>
      <w:r>
        <w:rPr>
          <w:b w:val="on"/>
          <w:sz w:val="22"/>
        </w:rPr>
        <w:t xml:space="preserve">240 000 €</w:t>
      </w:r>
      <w:r>
        <w:rPr>
          <w:sz w:val="22"/>
        </w:rPr>
        <w:t xml:space="preserve"> (</w:t>
      </w:r>
      <w:r>
        <w:rPr>
          <w:b w:val="on"/>
          <w:sz w:val="22"/>
        </w:rPr>
        <w:t xml:space="preserve">DEUX CENT QUARANTE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17 juin 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