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CREPIN Claire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CA6874 - 48, rue des 3 Baudus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hyper centre, proche toutes commodités à pied, appartement de caractère composé d'un séjour avec terrasse, d'une cuisine indépendante, de 2 chambres et d'une salle d'eau avec wc. Chauffage gaz de ville. Fenêtres double vitrage.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POUJOL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79 935 € (SOIXANTE-DIX-NEUF MILLE NEUF CENT TRENTE-CINQ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Madame POUJOL. Je/nous déclare(ons) être informé(s) qu'en cas d'accord de Madame POUJOL,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3 juin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79 935 € (</w:t>
      </w:r>
      <w:r>
        <w:t xml:space="preserve">SOIXANTE-DIX-NEUF MILLE NEUF CENT TRENTE-CINQ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