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DESCARGUES Pascal -  104 Quai Lagrive - 46000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Profession : Ingénieur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Reconnait  avoir, grâce à l'intervention de l'Agence Immobilière Quercy transactions, visité le bien désigné ci-après 31/05/2023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CA6901 - 284 quai La Grive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u w:val="single"/>
        </w:rPr>
        <w:t xml:space="preserve">Désignation succincte</w:t>
      </w:r>
      <w:r>
        <w:rPr>
          <w:b w:val="on"/>
        </w:rPr>
        <w:t xml:space="preserve"> : </w:t>
      </w:r>
      <w:r>
        <w:rPr>
          <w:sz w:val="16"/>
        </w:rPr>
        <w:t xml:space="preserve">Cahors maison à 5 Mn du centre-ville avec garage et jardin. Rez de chaussée : garage, chambre, couloir, cuisine d'été (à finir) /chaufferie. Etage : cuisine avec balcon, séjour avec cheminée insert, wc, 2 chambres, salle d'eau. Chauffage, pompe à chaleur (radiateurs). Ballon d’eau chaude thermo dynamique. Fenêtres sur vitrage. Volets Alu. Porte de garage et portail électrique. Sous toiture isolation 2021. Tout à l'égout.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Monsieur CHASSAING</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 propose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212 000 € (DEUX CENT DOUZE MILLE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Fourchette Basse d'apport personnel : 150000 euros . </w:t>
      </w:r>
      <w:r>
        <w:rPr>
          <w:sz w:val="22"/>
        </w:rPr>
        <w:t xml:space="preserve">le reste par emprunt bancaire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u w:val="single"/>
        </w:rPr>
        <w:t xml:space="preserve">Conditions: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rPr>
        <w:t xml:space="preserve">1-</w:t>
      </w:r>
      <w:r>
        <w:rPr>
          <w:sz w:val="24"/>
        </w:rPr>
        <w:t xml:space="preserve">Mon offre est soumise à un ensemble des diagnostics immobiliers favorables ( en particulier le DPE qui conditionne le montage financier).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rPr>
        <w:t xml:space="preserve">2- </w:t>
      </w:r>
      <w:r>
        <w:rPr>
          <w:sz w:val="24"/>
        </w:rPr>
        <w:t xml:space="preserve">que le terrain sur sa partie avant soit piscinable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rPr>
        <w:t xml:space="preserve">3- </w:t>
      </w:r>
      <w:r>
        <w:rPr>
          <w:sz w:val="24"/>
        </w:rPr>
        <w:t xml:space="preserve">compte tenu de la necessité de reloger le vendeur ,  je limite la durée de cette proposition d'achat à 4 mois à compter d'aujourdhui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30 septembre inclus  pour la réponse de Monsieur CHASSAING. Je déclare être informé qu'en cas d'accord de Monsieur CHASSAING, je serai tenu de régulariser le compromis de vente en collaboration avec mon notaire qui est Maitre Faurie Grepon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1 juin 2024,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212 000 € (DEUX CENT DOUZE 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