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Pouxviel  Thierry  </w:t>
      </w:r>
      <w:r>
        <w:t xml:space="preserve">Le Village </w:t>
      </w:r>
      <w:r>
        <w:rPr>
          <w:color w:val="800080"/>
        </w:rPr>
        <w:t xml:space="preserve"> - </w:t>
      </w:r>
      <w:r>
        <w:t xml:space="preserve">09250</w:t>
      </w:r>
      <w:r>
        <w:rPr>
          <w:color w:val="800080"/>
        </w:rPr>
        <w:t xml:space="preserve"> </w:t>
      </w:r>
      <w:r>
        <w:t xml:space="preserve">AXIAT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 reference CA6914</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 mai 2024</w:t>
      </w:r>
    </w:p>
    <w:p>
      <w:pPr>
        <w:pStyle w:val="[Normal]"/>
        <w:widowControl w:val="on"/>
        <w:rPr>
          <w:sz w:val="20"/>
        </w:rPr>
      </w:pPr>
      <w:r>
        <w:rPr>
          <w:sz w:val="20"/>
        </w:rPr>
        <w:t xml:space="preserve">Fait en  2 exemplaires dont un remis à chacune des parties.</w:t>
      </w:r>
    </w:p>
    <w:p>
      <w:pPr>
        <w:pStyle w:val="[Normal]"/>
        <w:widowControl w:val="on"/>
        <w:rPr>
          <w:sz w:val="20"/>
        </w:rPr>
      </w:pPr>
    </w:p>
    <w:p>
      <w:pPr>
        <w:pStyle w:val="[Normal]"/>
        <w:widowControl w:val="on"/>
        <w:rPr>
          <w:sz w:val="20"/>
        </w:rPr>
      </w:pPr>
    </w:p>
    <w:p>
      <w:pPr>
        <w:pStyle w:val="[Normal]"/>
        <w:widowControl w:val="on"/>
        <w:rPr>
          <w:color w:val="800080"/>
        </w:rPr>
      </w:pPr>
      <w:r>
        <w:rPr>
          <w:sz w:val="20"/>
        </w:rPr>
        <w:t xml:space="preserve">Signature de </w:t>
      </w:r>
      <w:r>
        <w:t xml:space="preserve">Monsieur</w:t>
      </w:r>
      <w:r>
        <w:rPr>
          <w:color w:val="800080"/>
        </w:rPr>
        <w:t xml:space="preserve"> Pouxviel  Thierry  précédée de la mention :</w:t>
      </w:r>
    </w:p>
    <w:p>
      <w:pPr>
        <w:pStyle w:val="[Normal]"/>
        <w:widowControl w:val="on"/>
        <w:rPr>
          <w:sz w:val="20"/>
        </w:rPr>
      </w:pPr>
      <w:r>
        <w:rPr>
          <w:b w:val="on"/>
          <w:sz w:val="20"/>
        </w:rPr>
        <w:t xml:space="preserve">J'autorise le mandataire à commencer ses prestations avant l'expiration du délai de rétractation"</w:t>
      </w:r>
    </w:p>
    <w:p>
      <w:pPr>
        <w:pStyle w:val="[Normal]"/>
        <w:widowControl w:val="on"/>
        <w:rPr>
          <w:sz w:val="20"/>
        </w:rPr>
      </w:pPr>
      <w:r>
        <w:rPr>
          <w:sz w:val="20"/>
        </w:rPr>
        <w:t xml:space="preserve">			</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Pouxviel  Thierry  </w:t>
      </w:r>
      <w:r>
        <w:t xml:space="preserve">Le Village </w:t>
      </w:r>
      <w:r>
        <w:rPr>
          <w:color w:val="800080"/>
        </w:rPr>
        <w:t xml:space="preserve"> - </w:t>
      </w:r>
      <w:r>
        <w:t xml:space="preserve">09250</w:t>
      </w:r>
      <w:r>
        <w:rPr>
          <w:color w:val="800080"/>
        </w:rPr>
        <w:t xml:space="preserve"> </w:t>
      </w:r>
      <w:r>
        <w:t xml:space="preserve">AXIAT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passage d'Olt</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b w:val="on"/>
          <w:sz w:val="24"/>
        </w:rPr>
        <w:t xml:space="preserve">Descriptif</w:t>
      </w:r>
      <w:r>
        <w:rPr>
          <w:sz w:val="24"/>
        </w:rPr>
        <w:t xml:space="preserve"> : </w:t>
      </w:r>
      <w:r>
        <w:rPr>
          <w:sz w:val="18"/>
        </w:rPr>
        <w:t xml:space="preserve">Cahors, proche centre ville et toutes commodités à pied avec vue sur le Lot, maison avec jardin et garage. Très bien située à Cahors, cette maison est composée au rez-de-chaussée d'une entrée, d'un wc indépendant, d'une pièce avec lavabo (possibilité de faire une salle d'eau), un séjour avec cheminée ouverte et une cuisine indépendante, les 2 donnant sur jardin. A l'étage : 3 grandes chambres dont une avec terrasse, une salle de bains avec wc.Garage. 2 petits jardins, devant et derrière la maison.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 tout cadastré sur ladite commune section BM 191pour une contenance totale de  185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Bien en copropriété horizontale : syndic bénévole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Je soussigné Pouxviel  Thierrycertifie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18"/>
        </w:rP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Pouxviel  Thierry,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authentique.En cas d’exercice d’un droit de substitution ou de préemption, la rémunération sera due par le préempteur.</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Pouxviel  Thierry Le Village  09250 AXIAT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6 914 sis 7, passage d'Olt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Pouxviel  Thierry Le Village  09250 AXIAT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6 914 du bien sis 7, passage d'Olt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1"/>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2"/>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