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906"/>
      </w:tblGrid>
      <w:tr>
        <w:tc>
          <w:tcPr>
            <w:tcW w:w="1190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8814"/>
              <w:gridCol w:w="3020"/>
            </w:tblGrid>
            <w:tr>
              <w:tc>
                <w:tcPr>
                  <w:tcW w:w="8814" w:type="dxa"/>
                  <w:vMerge w:val="restart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885950" cy="105981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059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129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56" w:type="dxa"/>
                <w:bottom w:w="0" w:type="dxa"/>
                <w:right w:w="36" w:type="dxa"/>
              </w:tblCellMar>
            </w:tblPr>
            <w:tblGrid>
              <w:gridCol w:w="7110"/>
              <w:gridCol w:w="4595"/>
            </w:tblGrid>
            <w:tr>
              <w:tc>
                <w:tcPr>
                  <w:tcW w:w="7110" w:type="dxa"/>
                  <w:shd w:val="clear" w:fill="auto"/>
                  <w:tcMar>
                    <w:left w:w="36" w:type="dxa"/>
                  </w:tcMar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Maison Ancienne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Région PUY L'EVEQUE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Vallée du lot Ouest,en campagne isolée, proche rivière, ancienne ferme (11ème et 13ème siècles) avec dépendances et 29ha de terres agricoles attenantes. La maison (sur 5 caves voutées) et terrasse de 80m², est composée d'une partie habitable d'environ 115m² (5 pièces, salle d'eau, wc, chauffage au fioul) et d'environ 230m² (10 pièces dont 3 au 2ème étage) à restaurer (fenêtres, électricité, isolation, plomberie, assainissement, etc.). Eléments d'architecture : escalier à vis en pierre, plafonds à la française, cheminées. Dépendances : hangar de 450m² - Atelier de 40m² avec pièce voutée de 20m² - Cochonnier 55m² + ancien poulailler - Ancienne chapelle voutée 35m² - Cave voutée 56m² + 15m².Les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jc w:val="both"/>
                    <w:rPr>
                      <w:rFonts w:ascii="Century Gothic" w:hAnsi="Century Gothic" w:eastAsia="Century Gothic"/>
                      <w:b w:val="on"/>
                      <w:sz w:val="18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Prix : 689 700 €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* Honoraires à charge de l'acquéreur : 4,50% TTC</w:t>
                    <w:br w:type="textWrapping"/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Prix honoraires exclu :  660 000 €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CA6897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single" w:sz="6" w:space="0" w:color="C0C0C0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1074"/>
                    <w:gridCol w:w="2625"/>
                    <w:gridCol w:w="960"/>
                    <w:gridCol w:w="2377"/>
                  </w:tblGrid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1" behindDoc="0" locked="0" layoutInCell="1" allowOverlap="1" hidden="false">
                              <wp:simplePos x="0" y="0"/>
                              <wp:positionH relativeFrom="column">
                                <wp:posOffset>68580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511810" cy="511810"/>
                              <wp:wrapSquare wrapText="bothSides"/>
                              <wp:docPr id="9" name="_tx_id_9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/>
                                      <pic:cNvPicPr/>
                                    </pic:nvPicPr>
                                    <pic:blipFill>
                                      <a:blip r:embed="rId000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511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8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2" behindDoc="0" locked="0" layoutInCell="1" allowOverlap="1" hidden="false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81915</wp:posOffset>
                              </wp:positionV>
                              <wp:extent cx="415925" cy="415925"/>
                              <wp:wrapSquare wrapText="bothSides"/>
                              <wp:docPr id="10" name="_tx_id_10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/>
                                      <pic:cNvPicPr/>
                                    </pic:nvPicPr>
                                    <pic:blipFill>
                                      <a:blip r:embed="rId000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925" cy="41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s.d'eau : </w:t>
                        </w: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3</w:t>
                        </w:r>
                      </w:p>
                    </w:tc>
                  </w:tr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3" behindDoc="0" locked="0" layoutInCell="1" allowOverlap="1" hidden="false">
                              <wp:simplePos x="0" y="0"/>
                              <wp:positionH relativeFrom="column">
                                <wp:posOffset>106680</wp:posOffset>
                              </wp:positionH>
                              <wp:positionV relativeFrom="paragraph">
                                <wp:posOffset>37465</wp:posOffset>
                              </wp:positionV>
                              <wp:extent cx="438785" cy="389890"/>
                              <wp:wrapSquare wrapText="bothSides"/>
                              <wp:docPr id="11" name="_tx_id_11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1"/>
                                      <pic:cNvPicPr/>
                                    </pic:nvPicPr>
                                    <pic:blipFill>
                                      <a:blip r:embed="rId000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785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habitable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350 m²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4" behindDoc="0" locked="0" layoutInCell="1" allowOverlap="1" hidden="false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535940" cy="487680"/>
                              <wp:wrapSquare wrapText="bothSides"/>
                              <wp:docPr id="12" name="_tx_id_1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/>
                                    </pic:nvPicPr>
                                    <pic:blipFill>
                                      <a:blip r:embed="rId000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terrain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292 028 m²</w:t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</w:tc>
              <w:tc>
                <w:tcPr>
                  <w:tcW w:w="4595" w:type="dxa"/>
                  <w:tcBorders>
                    <w:left w:val="single" w:sz="8" w:space="0" w:color="C0C0C0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373505" cy="120650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373505" cy="123317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Date de réalisation dpe:  12/05/2024,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bas supposé et théorique des dépenses énergétiques 2 580,00 €, 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haut supposé et théorique des dépenses énergétiques 3 490,00 €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 w:firstLine="119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114425" cy="111442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</w:tbl>
          <w:p>
            <w:pPr>
              <w:pStyle w:val="[Normal]"/>
              <w:rPr>
                <w:rFonts w:ascii="Century Gothic" w:hAnsi="Century Gothic" w:eastAsia="Century Gothic"/>
                <w:sz w:val="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«tel_agence»</w:t>
      </w:r>
      <w:r>
        <w:rPr>
          <w:rFonts w:ascii="Century Gothic" w:hAnsi="Century Gothic" w:eastAsia="Century Gothic"/>
          <w:color w:val="FFFFFF"/>
          <w:sz w:val="2"/>
        </w:rPr>
        <w:t xml:space="preserve"> -</w:t>
      </w:r>
    </w:p>
    <w:sectPr>
      <w:headerReference w:type="default" r:id="rId00017"/>
      <w:footerReference w:type="default" r:id="rId00018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1906"/>
    </w:tblGrid>
    <w:tr>
      <w:tc>
        <w:tcPr>
          <w:tcW w:w="11906" w:type="dxa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2"/>
            </w:rPr>
            <w:t xml:space="preserve">Retrouvez tous nos biens sur </w:t>
          </w: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www.quercy-transactions.com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34290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pn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