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 LOCATIVE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 Rémi RAZES,  de la Sarl Quercy Transactions, 3, place Jean-Jacques Chapou, 46000 CAHORS (Lot), atteste par la présente avoir visité le 15 mai 2024, une Maison d'habitation  sise " les serres"   46330 BLARS appartenant à l'indivision  BOUSSARD Marie Angele et Valerie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r>
        <w:rPr>
          <w:color w:val="000000"/>
        </w:rPr>
        <w:t xml:space="preserve">Maison d'habitation implantée sur un terrain de 7185m²</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RDC : pièce à vivre , cuisine , une chambre, 2 salle d'eau, 2 wc.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ETAGE : palier , 2 chambres , cabinet de toilette.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L'ensemble, en bon état , peut etre mis en location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127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w:t>
      </w:r>
      <w:r>
        <w:t xml:space="preserve">B289/290309/310/311 pour</w:t>
      </w:r>
      <w:r>
        <w:rPr>
          <w:sz w:val="24"/>
        </w:rPr>
        <w:t xml:space="preserve"> 7 185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20"/>
        </w:rPr>
      </w:pPr>
      <w:r>
        <w:rPr>
          <w:sz w:val="20"/>
        </w:rPr>
        <w:t xml:space="preserve">Rez de chaussée:</w:t>
      </w:r>
    </w:p>
    <w:p>
      <w:pPr>
        <w:pStyle w:val="Détail"/>
        <w:numPr>
          <w:ilvl w:val="0"/>
          <w:numId w:val="4"/>
        </w:numPr>
        <w:rPr>
          <w:sz w:val="20"/>
        </w:rPr>
      </w:pPr>
      <w:r>
        <w:rPr>
          <w:sz w:val="20"/>
        </w:rPr>
        <w:t xml:space="preserve">Chambre 13,87m²</w:t>
      </w:r>
    </w:p>
    <w:p>
      <w:pPr>
        <w:pStyle w:val="Détail"/>
        <w:numPr>
          <w:ilvl w:val="0"/>
          <w:numId w:val="4"/>
        </w:numPr>
        <w:rPr>
          <w:sz w:val="20"/>
        </w:rPr>
      </w:pPr>
      <w:r>
        <w:rPr>
          <w:sz w:val="20"/>
        </w:rPr>
        <w:t xml:space="preserve">Couloir 3,40m²</w:t>
      </w:r>
    </w:p>
    <w:p>
      <w:pPr>
        <w:pStyle w:val="Détail"/>
        <w:numPr>
          <w:ilvl w:val="0"/>
          <w:numId w:val="4"/>
        </w:numPr>
        <w:rPr>
          <w:sz w:val="20"/>
        </w:rPr>
      </w:pPr>
      <w:r>
        <w:rPr>
          <w:sz w:val="20"/>
        </w:rPr>
        <w:t xml:space="preserve">Cuisine 19,50m²</w:t>
      </w:r>
    </w:p>
    <w:p>
      <w:pPr>
        <w:pStyle w:val="Détail"/>
        <w:numPr>
          <w:ilvl w:val="0"/>
          <w:numId w:val="4"/>
        </w:numPr>
        <w:rPr>
          <w:sz w:val="20"/>
        </w:rPr>
      </w:pPr>
      <w:r>
        <w:rPr>
          <w:sz w:val="20"/>
        </w:rPr>
        <w:t xml:space="preserve">Séjour 45m²</w:t>
      </w:r>
    </w:p>
    <w:p>
      <w:pPr>
        <w:pStyle w:val="Détail"/>
        <w:numPr>
          <w:ilvl w:val="0"/>
          <w:numId w:val="4"/>
        </w:numPr>
        <w:rPr>
          <w:sz w:val="20"/>
        </w:rPr>
      </w:pPr>
      <w:r>
        <w:rPr>
          <w:sz w:val="20"/>
        </w:rPr>
        <w:t xml:space="preserve">2 Salles d'eau 4,45/5,29 chacune avec wc</w:t>
      </w:r>
    </w:p>
    <w:p>
      <w:pPr>
        <w:pStyle w:val="Détail"/>
        <w:numPr>
          <w:ilvl w:val="0"/>
          <w:numId w:val="4"/>
        </w:numPr>
        <w:rPr>
          <w:sz w:val="20"/>
        </w:rPr>
      </w:pPr>
      <w:r>
        <w:rPr>
          <w:sz w:val="20"/>
        </w:rPr>
        <w:t xml:space="preserve">2 WC</w:t>
      </w:r>
    </w:p>
    <w:p>
      <w:pPr>
        <w:pStyle w:val="Type de détail"/>
        <w:numPr>
          <w:ilvl w:val="0"/>
          <w:numId w:val="3"/>
        </w:numPr>
        <w:rPr>
          <w:sz w:val="20"/>
        </w:rPr>
      </w:pPr>
      <w:r>
        <w:rPr>
          <w:sz w:val="20"/>
        </w:rPr>
        <w:t xml:space="preserve">1er étage:</w:t>
      </w:r>
    </w:p>
    <w:p>
      <w:pPr>
        <w:pStyle w:val="Détail"/>
        <w:numPr>
          <w:ilvl w:val="0"/>
          <w:numId w:val="4"/>
        </w:numPr>
        <w:rPr>
          <w:sz w:val="20"/>
        </w:rPr>
      </w:pPr>
      <w:r>
        <w:rPr>
          <w:sz w:val="20"/>
        </w:rPr>
        <w:t xml:space="preserve">2 Chambres 11,06/13,37m²</w:t>
      </w:r>
    </w:p>
    <w:p>
      <w:pPr>
        <w:pStyle w:val="Détail"/>
        <w:numPr>
          <w:ilvl w:val="0"/>
          <w:numId w:val="4"/>
        </w:numPr>
        <w:rPr>
          <w:sz w:val="20"/>
        </w:rPr>
      </w:pPr>
      <w:r>
        <w:rPr>
          <w:sz w:val="20"/>
        </w:rPr>
        <w:t xml:space="preserve">Palier 6,70m²</w:t>
      </w:r>
    </w:p>
    <w:p>
      <w:pPr>
        <w:pStyle w:val="Détail"/>
        <w:numPr>
          <w:ilvl w:val="0"/>
          <w:numId w:val="4"/>
        </w:numPr>
        <w:rPr>
          <w:sz w:val="20"/>
        </w:rPr>
      </w:pPr>
      <w:r>
        <w:rPr>
          <w:sz w:val="20"/>
        </w:rPr>
        <w:t xml:space="preserve">Pièce cabinet de toilette 4,95m²</w:t>
      </w:r>
    </w:p>
    <w:p>
      <w:pPr>
        <w:pStyle w:val="Type de détail"/>
        <w:numPr>
          <w:ilvl w:val="0"/>
          <w:numId w:val="3"/>
        </w:numPr>
        <w:rPr>
          <w:sz w:val="20"/>
        </w:rPr>
      </w:pPr>
      <w:r>
        <w:rPr>
          <w:sz w:val="20"/>
        </w:rPr>
        <w:t xml:space="preserve">DPE:</w:t>
      </w:r>
    </w:p>
    <w:p>
      <w:pPr>
        <w:pStyle w:val="Détail"/>
        <w:numPr>
          <w:ilvl w:val="0"/>
          <w:numId w:val="4"/>
        </w:numPr>
        <w:rPr>
          <w:sz w:val="20"/>
        </w:rPr>
      </w:pPr>
      <w:r>
        <w:rPr>
          <w:sz w:val="20"/>
        </w:rPr>
        <w:t xml:space="preserve">Consommation énergétique en énergie primaire non fourni</w:t>
      </w:r>
    </w:p>
    <w:p>
      <w:pPr>
        <w:pStyle w:val="Détail"/>
        <w:numPr>
          <w:ilvl w:val="0"/>
          <w:numId w:val="4"/>
        </w:numPr>
      </w:pPr>
      <w:r>
        <w:rPr>
          <w:sz w:val="20"/>
        </w:rPr>
        <w:t xml:space="preserve">Emission de gaz à effet de serre non fourni</w:t>
      </w:r>
    </w:p>
    <w:p>
      <w:pPr>
        <w:pStyle w:val="Type de détail"/>
        <w:numPr>
          <w:ilvl w:val="0"/>
          <w:numId w:val="3"/>
        </w:numPr>
        <w:rPr>
          <w:sz w:val="20"/>
        </w:rPr>
      </w:pPr>
      <w:r>
        <w:rPr>
          <w:sz w:val="20"/>
        </w:rPr>
        <w:t xml:space="preserve">Chauffage:</w:t>
      </w:r>
    </w:p>
    <w:p>
      <w:pPr>
        <w:pStyle w:val="Détail"/>
        <w:numPr>
          <w:ilvl w:val="0"/>
          <w:numId w:val="4"/>
        </w:numPr>
        <w:rPr>
          <w:sz w:val="20"/>
        </w:rPr>
      </w:pPr>
      <w:r>
        <w:rPr>
          <w:sz w:val="20"/>
        </w:rPr>
        <w:t xml:space="preserve">CC Gaz citerne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A l'issue de cette visite, j'ai évalué la valeur locative de ce bien  entre </w:t>
      </w:r>
      <w:r>
        <w:rPr>
          <w:b w:val="on"/>
          <w:sz w:val="24"/>
        </w:rPr>
        <w:t xml:space="preserve"> 700€</w:t>
      </w:r>
      <w:r>
        <w:rPr>
          <w:sz w:val="24"/>
        </w:rPr>
        <w:t xml:space="preserve"> </w:t>
      </w:r>
      <w:r>
        <w:rPr>
          <w:b w:val="on"/>
          <w:sz w:val="24"/>
        </w:rPr>
        <w:t xml:space="preserve"> (SEPT CENT  EUROS</w:t>
      </w:r>
      <w:r>
        <w:rPr>
          <w:sz w:val="24"/>
        </w:rPr>
        <w:t xml:space="preserve">) et </w:t>
      </w:r>
      <w:r>
        <w:rPr>
          <w:b w:val="on"/>
          <w:sz w:val="24"/>
        </w:rPr>
        <w:t xml:space="preserve"> 750€</w:t>
      </w:r>
      <w:r>
        <w:rPr>
          <w:sz w:val="24"/>
        </w:rPr>
        <w:t xml:space="preserve"> (</w:t>
      </w:r>
      <w:r>
        <w:rPr>
          <w:b w:val="on"/>
          <w:sz w:val="24"/>
        </w:rPr>
        <w:t xml:space="preserve">SEPT CENT CINQUANTE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est donnée sur la base de l'état et des prestations du bien, de sa situation, du marché immobilier locatif à ce jour sur ce secteur et sous réserve du résultat favorable des expertises immobilières obligatoires :  électricité, gaz, diagnostic de performance énergétique (DPE).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15 mai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