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2858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85875"/>
                    </a:xfrm>
                    <a:prstGeom prst="rect">
                      <a:avLst/>
                    </a:prstGeom>
                  </pic:spPr>
                </pic:pic>
              </a:graphicData>
            </a:graphic>
          </wp:inline>
        </w:drawing>
      </w:r>
      <w:r>
        <w:rPr>
          <w:sz w:val="24"/>
        </w:rPr>
        <w:t xml:space="preserve"> </w:t>
      </w:r>
      <w:r>
        <w:drawing>
          <wp:inline distT="0" distB="0" distL="0" distR="0">
            <wp:extent cx="1905000" cy="127127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271270"/>
                    </a:xfrm>
                    <a:prstGeom prst="rect">
                      <a:avLst/>
                    </a:prstGeom>
                  </pic:spPr>
                </pic:pic>
              </a:graphicData>
            </a:graphic>
          </wp:inline>
        </w:drawing>
      </w:r>
      <w:r>
        <w:rPr>
          <w:sz w:val="24"/>
        </w:rPr>
        <w:t xml:space="preserve"> </w:t>
      </w:r>
      <w:r>
        <w:drawing>
          <wp:inline distT="0" distB="0" distL="0" distR="0">
            <wp:extent cx="1905000" cy="12712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27127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30 avril 2024, un(e) Maison Ancienne sis 43 grand rue larroque des arcs 46090 BELLEFOND LA RAUZE appartenant à Mr TALAYSSAT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Proche de Cahors maison en pierre avec vue sur le Lot d'environ 216 m² de surface habitable sur 2 niveaux. Rez de chaussé : entrée, wc, cellier, atelier, séjour avec cuisine ouverte, cheminée insert, donnant sur une terrasse surplombant le lot d'environ 78 m² dont 18 m² de couvert. Etage 3 chambres, débarras, wc, salle d'eau avec sauna. 2éme étage : 1 chambre avec dressing salle de bains /wc donnant sur une terrasse dominant le lot. Grenier. Chauffage géothermie au sol. Fenêtres PVC double vitrage. Volet s électrique roulants. Tout à l'égout Parcelle n° A - 589 -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Village </w:t>
      </w:r>
      <w:r>
        <w:rPr>
          <w:b w:val="on"/>
          <w:sz w:val="22"/>
        </w:rPr>
        <w:t xml:space="preserve">Rez de chaussée: </w:t>
      </w:r>
      <w:r>
        <w:rPr>
          <w:sz w:val="22"/>
        </w:rPr>
        <w:t xml:space="preserve">Atelier 19,49 m² Cellier 11,45 m² Hall d'entrée 9,55m² Pièce à vivre 48,44 m² Terrasse 78 m² dont 18 m² couvert WC 1,25 m²</w:t>
      </w:r>
      <w:r>
        <w:rPr>
          <w:b w:val="on"/>
          <w:sz w:val="22"/>
        </w:rPr>
        <w:t xml:space="preserve"> 1er étage: </w:t>
      </w:r>
      <w:r>
        <w:rPr>
          <w:sz w:val="22"/>
        </w:rPr>
        <w:t xml:space="preserve">3 Chambres 12,05 - 17,80 - 21,54 m² Couloir 4,95 m² dégagement 19,10 m² Palier 3,35 m² Salle d'eau avec sauna 4,31 m² WC 2,54 m² </w:t>
      </w:r>
      <w:r>
        <w:rPr>
          <w:b w:val="on"/>
          <w:sz w:val="22"/>
        </w:rPr>
        <w:t xml:space="preserve">2ème étage</w:t>
      </w:r>
      <w:r>
        <w:rPr>
          <w:sz w:val="22"/>
        </w:rPr>
        <w:t xml:space="preserve">: Chambre 23,29 m² Dressing 4,58 m² Grenier  21,85 m² Palier 2 m² Salle de bains 11 m² Terrasse 11,46 m² Dépendances: Local 6 m² Chauffage: bois insert Géothermie  au sol rdc- radiateurs etage Equipements divers: Double vitrage Tout à l'égout SaunaCheminée Equipements Electrique: Câble TV Téléphone Volet électrique) Fenêtres: Double vitrage PVC Volets pvc  Terrain: Terrasse  Toiture: Tuiles Vue: Vue sur la rivière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290 000 €</w:t>
      </w:r>
      <w:r>
        <w:rPr>
          <w:sz w:val="22"/>
        </w:rPr>
        <w:t xml:space="preserve"> (</w:t>
      </w:r>
      <w:r>
        <w:rPr>
          <w:b w:val="on"/>
          <w:sz w:val="22"/>
        </w:rPr>
        <w:t xml:space="preserve">DEUX CENTS QUATRE VINGT DIX MILLE EUROS</w:t>
      </w:r>
      <w:r>
        <w:rPr>
          <w:sz w:val="22"/>
        </w:rPr>
        <w:t xml:space="preserve">) et </w:t>
      </w:r>
      <w:r>
        <w:rPr>
          <w:b w:val="on"/>
          <w:sz w:val="22"/>
        </w:rPr>
        <w:t xml:space="preserve">300 000 €</w:t>
      </w:r>
      <w:r>
        <w:rPr>
          <w:sz w:val="22"/>
        </w:rPr>
        <w:t xml:space="preserve"> (</w:t>
      </w:r>
      <w:r>
        <w:rPr>
          <w:b w:val="on"/>
          <w:sz w:val="22"/>
        </w:rPr>
        <w:t xml:space="preserve">TROIS CENTS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