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CHASSAING Gérard  </w:t>
      </w:r>
      <w:r>
        <w:t xml:space="preserve">284 quai La Grive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14 000 €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26/04/2024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6 901</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CHASSAING Gérard  </w:t>
      </w:r>
      <w:r>
        <w:t xml:space="preserve">284 quai La Grive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284 quai La Grive</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à 5 Mn du centre-ville avec garage et jardin. Rez de chaussée : garage, chambre, couloir, cuisine d'été (à finir) /chaufferie. Etage : cuisine avec balcon, séjour avec cheminée insert, wc, 2 chambres, salle d'eau. Chauffage, pompe à chaleur (radiateurs). Ballon d’eau chaude thermo dynamique. Fenêtres sur vitrage. Volets Alu. Porte de garage et portail électrique. Sous toiture isolation 2021. Tout à l'égout.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BM parcelle140-137pour une contenance totale de  490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CHASSAING Gérard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200 000 € (DEUX CENTS MILLE EUROS</w:t>
      </w:r>
      <w:r>
        <w:rPr>
          <w:b w:val="on"/>
        </w:rPr>
        <w:t xml:space="preserve">) </w:t>
      </w:r>
      <w:r>
        <w:t xml:space="preserve">(honoraires à la charge de l'ACQUEREUR tel que prévu ci-dessous. </w:t>
      </w:r>
    </w:p>
    <w:p>
      <w:pPr>
        <w:pStyle w:val="Normal"/>
        <w:jc w:val="both"/>
      </w:pPr>
      <w:r>
        <w:t xml:space="preserve">Au titre du présent mandat, le(s) vendeur(s) Monsieur CHASSAING Gérard,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25/07/2025.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11 666 € HT soit 14 000 €</w:t>
      </w:r>
      <w:r>
        <w:rPr>
          <w:color w:val="0000FF"/>
        </w:rPr>
        <w:t xml:space="preserve"> (</w:t>
      </w:r>
      <w:r>
        <w:t xml:space="preserve">QUATORZE MILLE EUROS) T.V.A. comprise, </w:t>
      </w:r>
      <w:r>
        <w:rPr>
          <w:b w:val="on"/>
        </w:rPr>
        <w:t xml:space="preserve">à la charge de l’acquéreur</w:t>
      </w:r>
      <w:r>
        <w:t xml:space="preserve"> soit 7,00% TTC. La rémunération du mandataire sera exigible le jour où l'opération sera effectivement conclue et réitérée par acte authentique. 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CHASSAING Gérard 284 quai La Grive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6 901 sis 284 quai La Grive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CHASSAING Gérard 284 quai La Grive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6 901 du bien sis 284 quai La Grive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