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2647"/>
        <w:gridCol w:w="3399"/>
        <w:gridCol w:w="3023"/>
      </w:tblGrid>
      <w:tr>
        <w:tc>
          <w:tcPr>
            <w:tcW w:w="2647" w:type="dxa"/>
            <w:shd w:val="clear" w:fill="auto"/>
            <w:vAlign w:val="top"/>
          </w:tcPr>
          <w:p>
            <w:pPr>
              <w:pStyle w:val="[Normal]"/>
              <w:rPr>
                <w:rFonts w:ascii="Times New Roman" w:hAnsi="Times New Roman" w:eastAsia="Times New Roman"/>
              </w:rPr>
            </w:pPr>
            <w:r>
              <w:drawing>
                <wp:inline distT="0" distB="0" distL="0" distR="0">
                  <wp:extent cx="1504950" cy="1152525"/>
                  <wp:docPr id="1" name="_tx_id_1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/>
                        </pic:nvPicPr>
                        <pic:blipFill>
                          <a:blip r:embed="rId000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4950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9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Times New Roman" w:hAnsi="Times New Roman" w:eastAsia="Times New Roman"/>
                <w:b w:val="on"/>
                <w:color w:val="0000FF"/>
              </w:rPr>
            </w:pPr>
          </w:p>
          <w:p>
            <w:pPr>
              <w:pStyle w:val="[Normal]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b w:val="on"/>
                <w:color w:val="0000FF"/>
                <w:sz w:val="28"/>
              </w:rPr>
              <w:t xml:space="preserve">AVENANT AU MANDAT DE VENTE</w:t>
            </w:r>
          </w:p>
        </w:tc>
        <w:tc>
          <w:tcPr>
            <w:tcW w:w="302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Times New Roman" w:hAnsi="Times New Roman" w:eastAsia="Times New Roman"/>
                <w:b w:val="on"/>
                <w:color w:val="0000FF"/>
              </w:rPr>
            </w:pPr>
            <w:r>
              <w:rPr>
                <w:rFonts w:ascii="Times New Roman" w:hAnsi="Times New Roman" w:eastAsia="Times New Roman"/>
                <w:b w:val="on"/>
                <w:color w:val="0000FF"/>
              </w:rPr>
              <w:t xml:space="preserve"> </w:t>
            </w:r>
          </w:p>
          <w:p>
            <w:pPr>
              <w:pStyle w:val="[Normal]"/>
              <w:jc w:val="center"/>
              <w:rPr>
                <w:rFonts w:ascii="Times New Roman" w:hAnsi="Times New Roman" w:eastAsia="Times New Roman"/>
                <w:b w:val="on"/>
                <w:color w:val="0000FF"/>
                <w:sz w:val="28"/>
              </w:rPr>
            </w:pPr>
            <w:r>
              <w:rPr>
                <w:rFonts w:ascii="Times New Roman" w:hAnsi="Times New Roman" w:eastAsia="Times New Roman"/>
                <w:b w:val="on"/>
                <w:color w:val="0000FF"/>
                <w:sz w:val="28"/>
              </w:rPr>
              <w:t xml:space="preserve">N° 6 847</w:t>
            </w:r>
            <w:r>
              <w:rPr>
                <w:rFonts w:ascii="Times New Roman" w:hAnsi="Times New Roman" w:eastAsia="Times New Roman"/>
                <w:b w:val="on"/>
                <w:color w:val="0000FF"/>
                <w:sz w:val="28"/>
              </w:rPr>
              <w:t xml:space="preserve"> </w:t>
            </w:r>
          </w:p>
          <w:p>
            <w:pPr>
              <w:pStyle w:val="[Normal]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b w:val="on"/>
                <w:color w:val="0000FF"/>
                <w:sz w:val="28"/>
              </w:rPr>
              <w:t xml:space="preserve">DU 13/11/2023</w:t>
            </w:r>
          </w:p>
        </w:tc>
      </w:tr>
    </w:tbl>
    <w:p>
      <w:pPr>
        <w:pStyle w:val="[Normal]"/>
      </w:pPr>
      <w:r>
        <w:rPr>
          <w:sz w:val="28"/>
          <w:u w:val="single"/>
        </w:rPr>
        <w:t xml:space="preserve">Adresse du bien à vendre</w:t>
      </w:r>
      <w:r>
        <w:rPr>
          <w:sz w:val="28"/>
        </w:rPr>
        <w:t xml:space="preserve"> :</w:t>
      </w:r>
      <w:r>
        <w:t xml:space="preserve">  77 rue du Camp des Monges 46000 CAHORS</w:t>
      </w:r>
    </w:p>
    <w:p>
      <w:pPr>
        <w:pStyle w:val="[Normal]"/>
        <w:jc w:val="both"/>
      </w:pPr>
      <w:r>
        <w:rPr>
          <w:sz w:val="28"/>
          <w:u w:val="single"/>
        </w:rPr>
        <w:t xml:space="preserve">Descriptif</w:t>
      </w:r>
      <w:r>
        <w:t xml:space="preserve"> : Cahors, proche du centre-ville, dans un quartier calme, maison d'environ 187 m² habitables sur un terrain arboré et clos de 1200m² avec dépendances. Rez-de-chaussée : une entrée avec placard, une pièce à vivre avec cheminée, cuisine aménagée.1er étage : 3 chambres, salle de bains, wc, une terrasse donnant accès à une dépendance de près de 50m² pouvant être aménagée en appartement. 2ème étage : bureau, couloir, salle de jeux à finir d’aménager. Rez-de-jardin : garage (67 m²) avec appentis, chaufferie, buanderie, cave.2 garages indépendants. Les informations sur les risques auxquels ce bien est exposé sont disponibles sur le site Géorisques : www.georisques.gouv.fr.</w:t>
      </w:r>
    </w:p>
    <w:p>
      <w:pPr>
        <w:pStyle w:val="[Normal]"/>
        <w:jc w:val="both"/>
      </w:pPr>
    </w:p>
    <w:tbl>
      <w:tblPr>
        <w:tblW w:w="0" w:type="auto"/>
        <w:jc w:val="left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none"/>
        </w:tblBorders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4582"/>
        <w:gridCol w:w="4515"/>
      </w:tblGrid>
      <w:tr>
        <w:tc>
          <w:tcPr>
            <w:tcW w:w="4582" w:type="dxa"/>
            <w:shd w:val="clear" w:fill="auto"/>
            <w:tcMar>
              <w:right w:w="30" w:type="dxa"/>
            </w:tcMar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Mandant</w:t>
            </w:r>
          </w:p>
        </w:tc>
        <w:tc>
          <w:tcPr>
            <w:tcW w:w="4515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Mandataire</w:t>
            </w:r>
          </w:p>
        </w:tc>
      </w:tr>
      <w:tr>
        <w:tc>
          <w:tcPr>
            <w:tcW w:w="4582" w:type="dxa"/>
            <w:tcBorders>
              <w:top w:val="nil"/>
            </w:tcBorders>
            <w:shd w:val="clear" w:fill="auto"/>
            <w:tcMar>
              <w:right w:w="30" w:type="dxa"/>
            </w:tcMar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Madame LAUTERIE Sylvie</w:t>
            </w:r>
          </w:p>
          <w:p>
            <w:pPr>
              <w:pStyle w:val="[Normal]"/>
              <w:jc w:val="center"/>
            </w:pPr>
            <w:r>
              <w:t xml:space="preserve">190 route de fresse </w:t>
            </w:r>
          </w:p>
          <w:p>
            <w:pPr>
              <w:pStyle w:val="[Normal]"/>
              <w:jc w:val="center"/>
            </w:pPr>
            <w:r>
              <w:t xml:space="preserve">46150 SAINT-MEDARD</w:t>
            </w:r>
          </w:p>
        </w:tc>
        <w:tc>
          <w:tcPr>
            <w:tcW w:w="4515" w:type="dxa"/>
            <w:tcBorders>
              <w:top w:val="nil"/>
              <w:left w:val="single" w:sz="4" w:space="0" w:color="auto"/>
            </w:tcBorders>
            <w:shd w:val="clear" w:fill="auto"/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  <w:color w:val="0000FF"/>
              </w:rPr>
              <w:t xml:space="preserve">Immobilier Quercy Transactions</w:t>
            </w:r>
            <w:r>
              <w:t xml:space="preserve"> </w:t>
            </w:r>
          </w:p>
          <w:p>
            <w:pPr>
              <w:pStyle w:val="[Normal]"/>
              <w:jc w:val="center"/>
            </w:pPr>
            <w:r>
              <w:rPr>
                <w:sz w:val="16"/>
              </w:rPr>
              <w:t xml:space="preserve">au capital de 7.780€ RC 433205929</w:t>
            </w:r>
          </w:p>
          <w:p>
            <w:pPr>
              <w:pStyle w:val="[Normal]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3, place Jean-Jacques Chapou</w:t>
            </w:r>
          </w:p>
          <w:p>
            <w:pPr>
              <w:pStyle w:val="[Normal]"/>
              <w:jc w:val="center"/>
            </w:pPr>
            <w:r>
              <w:rPr>
                <w:sz w:val="18"/>
              </w:rPr>
              <w:t xml:space="preserve"> (place de la Cathédrale)</w:t>
            </w:r>
            <w:r>
              <w:rPr>
                <w:sz w:val="20"/>
              </w:rPr>
              <w:t xml:space="preserve"> - 46000 CAHORS</w:t>
            </w:r>
          </w:p>
          <w:p>
            <w:pPr>
              <w:pStyle w:val="[Normal]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Carte professionnelle n° CPI 4601 2016 000 006 153</w:t>
            </w:r>
          </w:p>
          <w:p>
            <w:pPr>
              <w:pStyle w:val="[Normal]"/>
              <w:jc w:val="center"/>
            </w:pPr>
            <w:r>
              <w:rPr>
                <w:sz w:val="16"/>
              </w:rPr>
              <w:t xml:space="preserve">avec substitution au profit de toute agence du Groupement Immobilier Lot Dordogne Corrèze</w:t>
            </w:r>
          </w:p>
        </w:tc>
      </w:tr>
    </w:tbl>
    <w:p>
      <w:pPr>
        <w:pStyle w:val="[Normal]"/>
      </w:pPr>
      <w:r>
        <w:t xml:space="preserve">Les parties ont signé le mandat de vente, inscrit au registre des mandats, dont la date et le numéro sont rappelés ci-dessus, ainsi que l'adresse du bien à vendre. Aux termes de ce mandat, chaque partie s'est engagée à informer l'autre partie de tout élément pouvant modifier les conditions de vente, notamment en matière de prix.</w:t>
      </w:r>
      <w:r>
        <w:rPr>
          <w:sz w:val="18"/>
        </w:rPr>
        <w:t xml:space="preserve"> </w:t>
      </w:r>
      <w:r>
        <w:t xml:space="preserve">En conséquence, les parties conviennent de modifier le prix des biens à vendre, et le cas échéant, certains éléments secondaires du mandat, à l'exclusion de toutes modifications des caractéristiques essentielles du mandat (sa durée, ... ).</w:t>
      </w:r>
    </w:p>
    <w:p>
      <w:pPr>
        <w:pStyle w:val="[Normal]"/>
        <w:jc w:val="both"/>
      </w:pPr>
      <w:r>
        <w:rPr>
          <w:sz w:val="28"/>
          <w:u w:val="single"/>
        </w:rPr>
        <w:t xml:space="preserve">Nouveau prix de vente</w:t>
      </w:r>
      <w:r>
        <w:rPr>
          <w:sz w:val="28"/>
        </w:rPr>
        <w:t xml:space="preserve"> :</w:t>
      </w:r>
    </w:p>
    <w:p>
      <w:pPr>
        <w:pStyle w:val="[Normal]"/>
        <w:jc w:val="both"/>
      </w:pPr>
      <w:r>
        <w:t xml:space="preserve">Le nouveau prix demandé - hors rémunération du mandataire - est de </w:t>
      </w:r>
      <w:r>
        <w:rPr>
          <w:b w:val="on"/>
        </w:rPr>
        <w:t xml:space="preserve">230 000 € (DEUX CENT TRENTE MILLE EUROS)</w:t>
      </w:r>
      <w:r>
        <w:t xml:space="preserve">, payable au plus tard le jour de la signature de l'acte définitif.</w:t>
      </w:r>
    </w:p>
    <w:p>
      <w:pPr>
        <w:pStyle w:val="[Normal]"/>
      </w:pPr>
      <w:r>
        <w:rPr>
          <w:sz w:val="28"/>
          <w:u w:val="single"/>
        </w:rPr>
        <w:t xml:space="preserve">Rémunération du mandataire à charge acquéreur</w:t>
      </w:r>
      <w:r>
        <w:rPr>
          <w:sz w:val="28"/>
        </w:rPr>
        <w:t xml:space="preserve"> :</w:t>
      </w:r>
    </w:p>
    <w:p>
      <w:pPr>
        <w:pStyle w:val="[Normal]"/>
        <w:jc w:val="both"/>
      </w:pPr>
      <w:r>
        <w:t xml:space="preserve">En cas de réalisation de l'opération avec un acheteur présenté par le mandataire ou un mandataire substitué, le mandataire aura droit à une rémunération fixée à 14 950 € (QUATORZE MILLE NEUF CENT CINQUANTE EUROS) TVA comprise, </w:t>
      </w:r>
      <w:r>
        <w:rPr>
          <w:b w:val="on"/>
        </w:rPr>
        <w:t xml:space="preserve">à la charge de l'acquéreur</w:t>
      </w:r>
      <w:r>
        <w:t xml:space="preserve">.</w:t>
      </w:r>
    </w:p>
    <w:p>
      <w:pPr>
        <w:pStyle w:val="[Normal]"/>
      </w:pPr>
      <w:r>
        <w:t xml:space="preserve">Ces modifications entrent en vigueur à la date de signature du présent avenant qui devra être annexé au mandat d'origine.</w:t>
      </w:r>
    </w:p>
    <w:p>
      <w:pPr>
        <w:pStyle w:val="[Normal]"/>
      </w:pPr>
      <w:r>
        <w:t xml:space="preserve">Fait, à Cahors le 25 avril 2024 en double exemplaire dont l'un est remis au mandant qui le reconnaît.</w:t>
      </w:r>
    </w:p>
    <w:p>
      <w:pPr>
        <w:pStyle w:val="[Normal]"/>
      </w:pPr>
    </w:p>
    <w:tbl>
      <w:tblPr>
        <w:tblW w:w="0" w:type="auto"/>
        <w:jc w:val="left"/>
        <w:tblInd w:w="30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4513"/>
        <w:gridCol w:w="4513"/>
      </w:tblGrid>
      <w:tr>
        <w:tc>
          <w:tcPr>
            <w:tcW w:w="4513" w:type="dxa"/>
            <w:shd w:val="clear" w:fill="auto"/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Le mandant</w:t>
            </w:r>
          </w:p>
          <w:p>
            <w:pPr>
              <w:pStyle w:val="[Normal]"/>
              <w:spacing w:line="170" w:lineRule="atLeast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signature précédée de la mention manuscrite</w:t>
            </w:r>
          </w:p>
          <w:p>
            <w:pPr>
              <w:pStyle w:val="[Normal]"/>
              <w:spacing w:line="170" w:lineRule="atLeast"/>
              <w:jc w:val="center"/>
            </w:pPr>
            <w:r>
              <w:rPr>
                <w:sz w:val="16"/>
              </w:rPr>
              <w:t xml:space="preserve">"lu et approuvé bon pour avenant au mandat d'origine"</w:t>
            </w:r>
          </w:p>
        </w:tc>
        <w:tc>
          <w:tcPr>
            <w:tcW w:w="4513" w:type="dxa"/>
            <w:shd w:val="clear" w:fill="auto"/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Le mandataire</w:t>
            </w:r>
          </w:p>
          <w:p>
            <w:pPr>
              <w:pStyle w:val="[Normal]"/>
              <w:spacing w:line="170" w:lineRule="atLeast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signature précédée de la mention manuscrite</w:t>
            </w:r>
          </w:p>
          <w:p>
            <w:pPr>
              <w:pStyle w:val="[Normal]"/>
              <w:spacing w:line="170" w:lineRule="atLeast"/>
              <w:jc w:val="center"/>
            </w:pPr>
            <w:r>
              <w:rPr>
                <w:sz w:val="16"/>
              </w:rPr>
              <w:t xml:space="preserve">"lu et approuvé avenant au mandat d'origine accepté"</w:t>
            </w:r>
          </w:p>
        </w:tc>
      </w:tr>
      <w:tr>
        <w:tc>
          <w:tcPr>
            <w:tcW w:w="4513" w:type="dxa"/>
            <w:shd w:val="clear" w:fill="auto"/>
            <w:vAlign w:val="top"/>
          </w:tcPr>
          <w:p>
            <w:pPr>
              <w:pStyle w:val="[Normal]"/>
            </w:pPr>
          </w:p>
          <w:p>
            <w:pPr>
              <w:pStyle w:val="[Normal]"/>
            </w:pPr>
          </w:p>
          <w:p>
            <w:pPr>
              <w:pStyle w:val="[Normal]"/>
            </w:pPr>
          </w:p>
          <w:p>
            <w:pPr>
              <w:pStyle w:val="[Normal]"/>
            </w:pPr>
          </w:p>
          <w:p>
            <w:pPr>
              <w:pStyle w:val="[Normal]"/>
            </w:pPr>
          </w:p>
        </w:tc>
        <w:tc>
          <w:tcPr>
            <w:tcW w:w="4513" w:type="dxa"/>
            <w:shd w:val="clear" w:fill="auto"/>
            <w:vAlign w:val="top"/>
          </w:tcPr>
          <w:p>
            <w:pPr>
              <w:pStyle w:val="[Normal]"/>
            </w:pPr>
          </w:p>
        </w:tc>
      </w:tr>
    </w:tbl>
    <w:p>
      <w:pPr>
        <w:pStyle w:val="[Normal]"/>
      </w:pPr>
    </w:p>
    <w:sectPr>
      <w:headerReference w:type="default" r:id="rId00006"/>
      <w:footerReference w:type="default" r:id="rId00007"/>
      <w:pgSz w:w="11906" w:h="16837"/>
      <w:pgMar w:top="454" w:right="1418" w:bottom="567" w:left="1418" w:header="284" w:footer="284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sz w:val="16"/>
      </w:rPr>
    </w:pPr>
    <w:r>
      <w:rPr>
        <w:sz w:val="16"/>
      </w:rPr>
      <w:t xml:space="preserve">QUERCY TRANSACTIONS - 3, Place Jean-Jacques Chapou (place de la Cathédrale)- 46000 CAHORS </w:t>
    </w:r>
  </w:p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sz w:val="16"/>
      </w:rPr>
    </w:pPr>
    <w:r>
      <w:rPr>
        <w:sz w:val="16"/>
      </w:rPr>
      <w:t xml:space="preserve">Tél 05 65 53 24 76 - Fax </w:t>
    </w:r>
    <w:r>
      <w:rPr>
        <w:sz w:val="16"/>
      </w:rPr>
      <w:t xml:space="preserve">  www.quercy-transactions.com - </w:t>
    </w:r>
    <w:r>
      <w:rPr>
        <w:sz w:val="16"/>
      </w:rPr>
      <w:t xml:space="preserve">contact@quercy-transactions.com</w:t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b w:val="off"/>
        <w:sz w:val="24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5" Type="http://schemas.openxmlformats.org/officeDocument/2006/relationships/image" Target="media/image0001.jpg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