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GRAMAT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3044825" cy="202946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4825" cy="202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GRA1712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Aux portes de GRAMAT, maison sur une parcelle de 2432 m2, d'une surface habitable d'environ 135 m2 érigées sur sous-sol, offrant de plain-pied un lumineux salon séjour avec poêle d'environ 40 m2, cuisine aménagée et équipée, 5 chambres, salle de bain, et un WC. Comble de plus de 90 m² entièrement aménageable. Un sous-sol avec un garage, une cave, une buanderie, un atelier, une chaufferie. La maison se situe en campagne non isolée dans un environnement calme. Prévoir travaux de rafraîchissement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339 200 €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320 000 €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2 951 €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Garage 3 VOITURES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5 Chambres 11.97/10.40/9.86/11.35/11.42m²</w:t>
                  </w:r>
                </w:p>
                <w:p>
                  <w:pPr>
                    <w:pStyle w:val="Détail"/>
                  </w:pPr>
                  <w:r>
                    <w:t xml:space="preserve">Couloir 13.43m²</w:t>
                  </w:r>
                </w:p>
                <w:p>
                  <w:pPr>
                    <w:pStyle w:val="Détail"/>
                  </w:pPr>
                  <w:r>
                    <w:t xml:space="preserve">Cuisine 13.65m²</w:t>
                  </w:r>
                </w:p>
                <w:p>
                  <w:pPr>
                    <w:pStyle w:val="Détail"/>
                  </w:pPr>
                  <w:r>
                    <w:t xml:space="preserve">Hall d'entrée 6.48m²</w:t>
                  </w:r>
                </w:p>
                <w:p>
                  <w:pPr>
                    <w:pStyle w:val="Détail"/>
                  </w:pPr>
                  <w:r>
                    <w:t xml:space="preserve">Pièce à vivre 37.48m²</w:t>
                  </w:r>
                </w:p>
                <w:p>
                  <w:pPr>
                    <w:pStyle w:val="Détail"/>
                  </w:pPr>
                  <w:r>
                    <w:t xml:space="preserve">Salle de bains 8.06m²</w:t>
                  </w:r>
                </w:p>
                <w:p>
                  <w:pPr>
                    <w:pStyle w:val="Détail"/>
                  </w:pPr>
                  <w:r>
                    <w:t xml:space="preserve">Terrasse 110m²</w:t>
                  </w:r>
                </w:p>
                <w:p>
                  <w:pPr>
                    <w:pStyle w:val="Détail"/>
                  </w:pPr>
                  <w:r>
                    <w:t xml:space="preserve">WC 2.05m²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aménageable de plus de 90m²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à bois dans le salon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 Chappé de 2010</w:t>
                  </w:r>
                </w:p>
                <w:p>
                  <w:pPr>
                    <w:pStyle w:val="Détail"/>
                  </w:pPr>
                  <w:r>
                    <w:t xml:space="preserve">Climatisation réversible dans le salon uniquement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GRAMAT</w:t>
                  </w:r>
                </w:p>
                <w:p>
                  <w:pPr>
                    <w:pStyle w:val="Détail"/>
                  </w:pPr>
                  <w:r>
                    <w:t xml:space="preserve">Aéroport 45 min</w:t>
                  </w:r>
                </w:p>
                <w:p>
                  <w:pPr>
                    <w:pStyle w:val="Détail"/>
                  </w:pPr>
                  <w:r>
                    <w:t xml:space="preserve">Autoroute 20 min</w:t>
                  </w:r>
                </w:p>
                <w:p>
                  <w:pPr>
                    <w:pStyle w:val="Détail"/>
                  </w:pPr>
                  <w:r>
                    <w:t xml:space="preserve">Commerces 5 min</w:t>
                  </w:r>
                </w:p>
                <w:p>
                  <w:pPr>
                    <w:pStyle w:val="Détail"/>
                  </w:pPr>
                  <w:r>
                    <w:t xml:space="preserve">Ecole 5 min</w:t>
                  </w:r>
                </w:p>
                <w:p>
                  <w:pPr>
                    <w:pStyle w:val="Détail"/>
                  </w:pPr>
                  <w:r>
                    <w:t xml:space="preserve">Gare 5 min</w:t>
                  </w:r>
                </w:p>
                <w:p>
                  <w:pPr>
                    <w:pStyle w:val="Détail"/>
                  </w:pPr>
                  <w:r>
                    <w:t xml:space="preserve">Golf 20 min</w:t>
                  </w:r>
                </w:p>
                <w:p>
                  <w:pPr>
                    <w:pStyle w:val="Détail"/>
                  </w:pPr>
                  <w:r>
                    <w:t xml:space="preserve">Hôpital 25min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Terrain  causse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 en 2013</w:t>
                  </w:r>
                </w:p>
                <w:p>
                  <w:pPr>
                    <w:pStyle w:val="Détail"/>
                  </w:pPr>
                  <w:r>
                    <w:t xml:space="preserve">Isolation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