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6 855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06/12/2023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209 chemin de Sainte Valerie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BOUSQUET Benoit</w:t>
            </w:r>
          </w:p>
          <w:p>
            <w:pPr>
              <w:pStyle w:val="[Normal]"/>
              <w:jc w:val="center"/>
            </w:pPr>
            <w:r>
              <w:t xml:space="preserve"> 362 RUE DES ARCADES </w:t>
            </w:r>
          </w:p>
          <w:p>
            <w:pPr>
              <w:pStyle w:val="[Normal]"/>
              <w:jc w:val="center"/>
            </w:pPr>
            <w:r>
              <w:t xml:space="preserve">46090 MERCUES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90 000 € (QUATRE-VINGT-DIX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8 100 € (HUIT MILLE CENT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21 mars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