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CA6698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Centre ville de Cahors, lumineux appartement rénové, traversant, au dernier étage d'une petite copropriété . T4 . 62,70m² loi Carrez (76m² avec grenier d'une superficie de 14m² loi Carrez et 23m² hors Carrez, accessible de l'appartement).Cave. Fenêtres double vitrage. Agencement spacieux et atypique: salon,deux chambres, un bureau (ou petite chambre),cuisine aménagée et équipée en 2024, un salon, salle d'eau-w.c.rénovée en 2024.Electricité refaite également. Centre ville à pied. Formidable potentiel avec ce vaste grenier déja en partie isolé à aménager selon vos envies ouvrant directement dans l'entrée de ce charmant appartement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118 800 €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1833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1 015 €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Bureau 8,82 m²</w:t>
                  </w:r>
                </w:p>
                <w:p>
                  <w:pPr>
                    <w:pStyle w:val="Détail"/>
                  </w:pPr>
                  <w:r>
                    <w:t xml:space="preserve">2 Chambres 9,26m² -  15,91m²</w:t>
                  </w:r>
                </w:p>
                <w:p>
                  <w:pPr>
                    <w:pStyle w:val="Détail"/>
                  </w:pPr>
                  <w:r>
                    <w:t xml:space="preserve">Cuisine 10,91m²,2024: aménagée et équipée (plaque à induction, four, hotte</w:t>
                  </w:r>
                </w:p>
                <w:p>
                  <w:pPr>
                    <w:pStyle w:val="Détail"/>
                  </w:pPr>
                  <w:r>
                    <w:t xml:space="preserve">Hall d'entrée 3,27m²</w:t>
                  </w:r>
                </w:p>
                <w:p>
                  <w:pPr>
                    <w:pStyle w:val="Détail"/>
                  </w:pPr>
                  <w:r>
                    <w:t xml:space="preserve">Salle d'eau 3,50m² avec wc, rénovée en 2024</w:t>
                  </w:r>
                </w:p>
                <w:p>
                  <w:pPr>
                    <w:pStyle w:val="Détail"/>
                  </w:pPr>
                  <w:r>
                    <w:t xml:space="preserve">Salon 11,03m²</w:t>
                  </w:r>
                </w:p>
                <w:p>
                  <w:pPr>
                    <w:pStyle w:val="Type de détail"/>
                  </w:pPr>
                  <w:r>
                    <w:t xml:space="preserve">4ème étage:</w:t>
                  </w:r>
                </w:p>
                <w:p>
                  <w:pPr>
                    <w:pStyle w:val="Détail"/>
                  </w:pPr>
                  <w:r>
                    <w:t xml:space="preserve">Grenier 14m² carrez et 23m² hors carrez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221,00 KWHep/m²an =&gt; Classe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33,00 Kgco2/m²an =&gt; Classe D</w:t>
                  </w:r>
                </w:p>
                <w:p>
                  <w:pPr>
                    <w:pStyle w:val="Détail"/>
                  </w:pPr>
                  <w:r>
                    <w:t xml:space="preserve">Date de réalisation DPE 25/04/2022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1 065,00 €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1 441,00 €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individuel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coté rue, double vitrage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 coté jardin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à pied</w:t>
                  </w:r>
                </w:p>
                <w:p>
                  <w:pPr>
                    <w:pStyle w:val="Détail"/>
                  </w:pPr>
                  <w:r>
                    <w:t xml:space="preserve">Hôpital 5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toiture refaite en 1990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