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LES PROPOSANTS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SCULFORT Killian et Madame BRU  Mélanie -                                  46090 ARCAMBAL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Reconnaissent avoir, grâce à l'intervention de l'Agence Immobilière Quercy transactions, visité le bien désigné ci-après le vendredi 08 mars 2024.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CA6873 - 34, route mas de Toulza - 46090 ARCAMBAL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</w:rPr>
        <w:t xml:space="preserve"> Jardin clos . Séjour avec cheminée insert, cuisine indépendante aménagée et équipée, salle de bain, wc séparé, dressing, deux chambres ,garage. Piscine face à la vue . (liner, bâche à bulles et bâche d'hivernage ). Fenêtre PVC double vitrage.Section C n°691. </w:t>
      </w:r>
      <w:r>
        <w:t xml:space="preserve">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visite,nous proposons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                              € (                                                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ou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     /03/2024      pour la réponse de                             . Nous déclarons être informés qu'en cas d'accord de                              , nous serons tenus de régulariser le compromis de vente au plus tard le 12/04/2024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    mars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clear" w:pos="10206"/>
        <w:tab w:val="clear" w:pos="11340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