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BETTANIS S/C UDAF   </w:t>
      </w:r>
      <w:r>
        <w:t xml:space="preserve">159 rue de pape jean XXII</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6 650 €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28/02/2024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6 881</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BETTANIS S/C UDAF   </w:t>
      </w:r>
      <w:r>
        <w:t xml:space="preserve">159 rue de pape jean XXII</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Le bourg</w:t>
      </w:r>
      <w:r>
        <w:rPr>
          <w:color w:val="800080"/>
        </w:rPr>
        <w:t xml:space="preserve">  -</w:t>
      </w:r>
      <w:r>
        <w:t xml:space="preserve"> 46320</w:t>
      </w:r>
      <w:r>
        <w:rPr>
          <w:i w:val="on"/>
        </w:rPr>
        <w:t xml:space="preserve"> </w:t>
      </w:r>
      <w:r>
        <w:t xml:space="preserve">GREZES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Région FIGEAC - Maison de village mitoyenne en pierre à restaurer d’environ 77 m² habitables avec garage et jardin. Rez-de-chaussée : garage, 2 caves. Etage : séjour avec poêle à granulés, souillarde, wc, salle d'eau, 2 chambres. Chauffage poêle à granulés. Tout à l'égout. Surface cadastral 772m².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 Parcelles : 578 - 718   pour une contenance totale de  772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BETTANIS  Bernard S/C UDAFF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70 000 €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Monsieur BETTANIS S/C UDAF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20/05/2025.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5 541 € HT soit 6 650 €</w:t>
      </w:r>
      <w:r>
        <w:rPr>
          <w:color w:val="0000FF"/>
        </w:rPr>
        <w:t xml:space="preserve"> (</w:t>
      </w:r>
      <w:r>
        <w:t xml:space="preserve">SIX MILLE SIX CENT CINQUANTE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28/02/2024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BETTANIS S/C UDAF  159 rue de pape jean XXII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6 881 sis Le bourg 46320 GREZES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BETTANIS S/C UDAF  159 rue de pape jean XXII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6 881 du bien sis Le bourg 46320 GREZES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