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01 février 2024, un(e) Maison Ancienne sis 189 rue du Barry 46000 CAHORS appartenant à LOT HABITAT en présence de Mme MONCLIN Coralie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Maison individuelle avec (terrain à déterminer) Maison de 130 m² habitable + 154 m² de combles aménageables ; un atelier ; deux caves Section CI Parcelles : 200 -320(à modifier) Les informations sur les risques auquel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 Situation du bien:</w:t>
      </w:r>
      <w:r>
        <w:rPr>
          <w:sz w:val="22"/>
        </w:rPr>
        <w:t xml:space="preserve"> 1ère Périphérie </w:t>
      </w:r>
      <w:r>
        <w:rPr>
          <w:b w:val="on"/>
          <w:sz w:val="22"/>
        </w:rPr>
        <w:t xml:space="preserve">Rez de chaussée:</w:t>
      </w:r>
      <w:r>
        <w:rPr>
          <w:sz w:val="22"/>
        </w:rPr>
        <w:t xml:space="preserve"> Cave voutée 44,46 m² Chaufferie 14,20 m² 1er étage: 3 Chambres 12,61 - 18,06 - 15,19 - m² Cuisine 16,06 m² 3 Pièces 11,89 - 10,79 - 7,89 m²Salle de bains 5,82 m² wc Séjour 26,09 m² Veranda 28,86 m² wc </w:t>
      </w:r>
      <w:r>
        <w:rPr>
          <w:b w:val="on"/>
          <w:sz w:val="22"/>
        </w:rPr>
        <w:t xml:space="preserve">2ème étage: </w:t>
      </w:r>
      <w:r>
        <w:rPr>
          <w:sz w:val="22"/>
        </w:rPr>
        <w:t xml:space="preserve">Grenier  155,94 m² </w:t>
      </w:r>
      <w:r>
        <w:rPr>
          <w:b w:val="on"/>
          <w:sz w:val="22"/>
        </w:rPr>
        <w:t xml:space="preserve">Chauffage:</w:t>
      </w:r>
      <w:r>
        <w:rPr>
          <w:sz w:val="22"/>
        </w:rPr>
        <w:t xml:space="preserve"> CC Gaz Equipements divers: Tout à l'égout Gaz de ville Fenêtres: Bois Double vitrageToiture: Tuiles 1980 Services: Commerces Ecole Gare Hôpital Internet / ADSL Terrain: Terrasse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100 000 €</w:t>
      </w:r>
      <w:r>
        <w:rPr>
          <w:sz w:val="22"/>
        </w:rPr>
        <w:t xml:space="preserve"> (</w:t>
      </w:r>
      <w:r>
        <w:rPr>
          <w:b w:val="on"/>
          <w:sz w:val="22"/>
        </w:rPr>
        <w:t xml:space="preserve">CENT MILLE EUROS</w:t>
      </w:r>
      <w:r>
        <w:rPr>
          <w:sz w:val="22"/>
        </w:rPr>
        <w:t xml:space="preserve">) et </w:t>
      </w:r>
      <w:r>
        <w:rPr>
          <w:b w:val="on"/>
          <w:sz w:val="22"/>
        </w:rPr>
        <w:t xml:space="preserve">105 000 €</w:t>
      </w:r>
      <w:r>
        <w:rPr>
          <w:sz w:val="22"/>
        </w:rPr>
        <w:t xml:space="preserve"> (</w:t>
      </w:r>
      <w:r>
        <w:rPr>
          <w:b w:val="on"/>
          <w:sz w:val="22"/>
        </w:rPr>
        <w:t xml:space="preserve">CENT CINQ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19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gérant</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