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ROBIN Philippe et Francis S/C UDAF   </w:t>
      </w:r>
      <w:r>
        <w:t xml:space="preserve">UDAF du LOT 159 rue du pape jean XXIII</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9 775 €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12/02/2024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ROBIN Philippe et Francis S/C UDAF   </w:t>
      </w:r>
      <w:r>
        <w:t xml:space="preserve">UDAF du LOT 159 rue du pape jean XXIII</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46 Avenue saint Pierre</w:t>
      </w:r>
      <w:r>
        <w:rPr>
          <w:color w:val="800080"/>
        </w:rPr>
        <w:t xml:space="preserve">  -</w:t>
      </w:r>
      <w:r>
        <w:t xml:space="preserve"> 46090</w:t>
      </w:r>
      <w:r>
        <w:rPr>
          <w:i w:val="on"/>
        </w:rPr>
        <w:t xml:space="preserve"> </w:t>
      </w:r>
      <w:r>
        <w:t xml:space="preserve">SAINT-PIERRE-LAFEUILLE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Proche de Cahors maison plain-pied de 1976 d'environ 116 m² de surface habitable sur un terrain de 4462 m². Rez de jardin : 3 garages, chaufferie, cave. Rez de chaussée : entrée, séjour avec cheminée insert, cuisine wc, salle d'eau, 2 chambres, véranda. 2 chambres indépendantes avec salle d'eau et wc. Chauffage central électrique. Fenêtres bois simple vitrage, volets bois. Assainissement individuel (pas aux normes)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C- 435 pour une contenance totale de  4 462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115 000 € (CENT QUINZE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ROBIN Philippe et Francis S/C UDAF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16/05/2025.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8 145 € HT soit 9 775 €</w:t>
      </w:r>
      <w:r>
        <w:rPr>
          <w:color w:val="0000FF"/>
        </w:rPr>
        <w:t xml:space="preserve"> (</w:t>
      </w:r>
      <w:r>
        <w:t xml:space="preserve">NEUF MILLE SEPT CENT SOIXANTE-QUINZE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16/02/2024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ROBIN Philippe et Francis S/C UDAF  UDAF du LOT 159 rue du pape jean XXIII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6 880 sis 46 Avenue saint Pierre 46090 SAINT-PIERRE-LAFEUILLE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ROBIN Philippe et Francis S/C UDAF  UDAF du LOT 159 rue du pape jean XXIII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6 880 du bien sis 46 Avenue saint Pierre 46090 SAINT-PIERRE-LAFEUILLE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