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rPr>
            </w:pPr>
            <w:r>
              <w:rPr>
                <w:b w:val="on"/>
                <w:color w:val="FFFFFF"/>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pPr>
      <w:r>
        <w:drawing>
          <wp:inline distT="0" distB="0" distL="0" distR="0">
            <wp:extent cx="1866900" cy="13716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66900" cy="1371600"/>
                    </a:xfrm>
                    <a:prstGeom prst="rect">
                      <a:avLst/>
                    </a:prstGeom>
                  </pic:spPr>
                </pic:pic>
              </a:graphicData>
            </a:graphic>
          </wp:inline>
        </w:drawing>
      </w:r>
      <w:r>
        <w:t xml:space="preserve"> </w:t>
      </w:r>
      <w:r>
        <w:drawing>
          <wp:inline distT="0" distB="0" distL="0" distR="0">
            <wp:extent cx="1809750" cy="13716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09750" cy="1371600"/>
                    </a:xfrm>
                    <a:prstGeom prst="rect">
                      <a:avLst/>
                    </a:prstGeom>
                  </pic:spPr>
                </pic:pic>
              </a:graphicData>
            </a:graphic>
          </wp:inline>
        </w:drawing>
      </w:r>
      <w:r>
        <w:t xml:space="preserve"> </w:t>
      </w:r>
      <w:r>
        <w:drawing>
          <wp:inline distT="0" distB="0" distL="0" distR="0">
            <wp:extent cx="1885950" cy="13716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3716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rPr>
      </w:pPr>
      <w:r>
        <w:t xml:space="preserve">Je soussigné(e), Marcel CAR, gérant de la Sarl Quercy Transactions, 3, place Jean-Jacques Chapou, 46000 CAHORS (Lot), atteste par la présente avoir visité le08 février 2024, un(e) Maison Contemporaine sis 2681 route de Lalbenque 46000 CAHORS appartenant à Indivision CURE-FAILLE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rPr>
            </w:pPr>
            <w:r>
              <w:rPr>
                <w:b w:val="on"/>
                <w:color w:val="FFFFFF"/>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sz w:val="20"/>
        </w:rPr>
        <w:t xml:space="preserve"> Cahors sur les hauteurs maison avec gîte sur un terrain 1939 m². Maison d'environ 175 m² de surface habitable : entrée, salon en L avec cheminée insert et climatisation réversible, cuisine, buanderie, wc, chambre avec sa salle d'eau. Terrasse /véranda. Etage : bureau ouvert sur le palier, wc, 2 chambres, salle de bains. Dépendances : Cabanon bois, gîte d'environ 24 m² radiateurs électriques, fenêtres pcv doubles vitrages. Maison : Chauffage central fioul, climatisation et cheminée insert (séjour), . Fenêtres bois simple vitrage. Alu pour la véranda. Assainissement individuel (non conforme). Piscine : lainer (25 ans) filtration neuve. Les informations sur les risques auquel ce bien est exposé sont disponibles sur le site Géorisques </w:t>
      </w:r>
      <w:r>
        <w:rPr>
          <w:color w:val="0000FF"/>
          <w:sz w:val="20"/>
          <w:u w:val="single"/>
        </w:rPr>
        <w:t xml:space="preserve">www.georisques.gouv.fr   </w:t>
      </w:r>
      <w:r>
        <w:rPr>
          <w:sz w:val="20"/>
        </w:rPr>
        <w:t xml:space="preserve">Parcelle -CT - 243-  1 939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rPr>
            </w:pPr>
            <w:r>
              <w:rPr>
                <w:b w:val="on"/>
                <w:color w:val="FFFFFF"/>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rPr>
        <w:t xml:space="preserve"> Situation du bien:</w:t>
      </w:r>
      <w:r>
        <w:t xml:space="preserve"> 1ère Périphérie </w:t>
      </w:r>
      <w:r>
        <w:rPr>
          <w:b w:val="on"/>
        </w:rPr>
        <w:t xml:space="preserve">Rez de chaussée: </w:t>
      </w:r>
      <w:r>
        <w:t xml:space="preserve">Buanderie 2,01 m² Chambre 12,45 m² Couloir 4,23 m² Cuisine 13,08 m² Hall d'entrée 4,37 m² Séjour en L 49,68 m² Salle d'eau 1,81 m² Veranda 34,20 m² WC 2,79 m² </w:t>
      </w:r>
      <w:r>
        <w:rPr>
          <w:b w:val="on"/>
        </w:rPr>
        <w:t xml:space="preserve">1er étage:</w:t>
      </w:r>
      <w:r>
        <w:t xml:space="preserve"> Bureau 11,11 m² 2 Chambres 28,68 - 29,96 m² Couloir 4,51 - 0,95 - m² Salle de bains 8,63 m² WC 1,37 - m² </w:t>
      </w:r>
      <w:r>
        <w:rPr>
          <w:b w:val="on"/>
        </w:rPr>
        <w:t xml:space="preserve">Dépendances:</w:t>
      </w:r>
      <w:r>
        <w:t xml:space="preserve"> Gîte 23,27 m² -séjour /cuisine - chambre- salle d'eau/wc. fenêtres pvc double vitrage</w:t>
      </w:r>
      <w:r>
        <w:rPr>
          <w:b w:val="on"/>
        </w:rPr>
        <w:t xml:space="preserve"> Chauffage</w:t>
      </w:r>
      <w:r>
        <w:t xml:space="preserve">: bois cheminée insert séjour / CC Fuel Climatisation réversible séjour </w:t>
      </w:r>
      <w:r>
        <w:rPr>
          <w:b w:val="on"/>
        </w:rPr>
        <w:t xml:space="preserve">Equipements divers</w:t>
      </w:r>
      <w:r>
        <w:t xml:space="preserve">:Fosse septique (pas conforme)  </w:t>
      </w:r>
      <w:r>
        <w:rPr>
          <w:b w:val="on"/>
        </w:rPr>
        <w:t xml:space="preserve">Production eau chaude</w:t>
      </w:r>
      <w:r>
        <w:t xml:space="preserve"> ballon </w:t>
      </w:r>
      <w:r>
        <w:rPr>
          <w:b w:val="on"/>
        </w:rPr>
        <w:t xml:space="preserve"> Fenêtres</w:t>
      </w:r>
      <w:r>
        <w:t xml:space="preserve">: Bois Simple vitrage Volets bois  - roulant (bureau)</w:t>
      </w:r>
      <w:r>
        <w:rPr>
          <w:b w:val="on"/>
        </w:rPr>
        <w:t xml:space="preserve">Terrain:</w:t>
      </w:r>
      <w:r>
        <w:t xml:space="preserve"> Arboré Cloturé </w:t>
      </w:r>
      <w:r>
        <w:rPr>
          <w:b w:val="on"/>
        </w:rPr>
        <w:t xml:space="preserve">Piscine</w:t>
      </w:r>
      <w:r>
        <w:t xml:space="preserve"> liner (25 ans) à revoir - filtration neuve - </w:t>
      </w:r>
      <w:r>
        <w:rPr>
          <w:b w:val="on"/>
        </w:rPr>
        <w:t xml:space="preserve">Toiture</w:t>
      </w:r>
      <w: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A l'issue de cette visite, j'ai évalué ce bien entre </w:t>
      </w:r>
      <w:r>
        <w:rPr>
          <w:b w:val="on"/>
        </w:rPr>
        <w:t xml:space="preserve">200 000 €</w:t>
      </w:r>
      <w:r>
        <w:t xml:space="preserve"> (</w:t>
      </w:r>
      <w:r>
        <w:rPr>
          <w:b w:val="on"/>
        </w:rPr>
        <w:t xml:space="preserve">DEUX CENTS MILLE EUROS</w:t>
      </w:r>
      <w:r>
        <w:t xml:space="preserve">) et </w:t>
      </w:r>
      <w:r>
        <w:rPr>
          <w:b w:val="on"/>
        </w:rPr>
        <w:t xml:space="preserve">210 000 €</w:t>
      </w:r>
      <w:r>
        <w:t xml:space="preserve"> (</w:t>
      </w:r>
      <w:r>
        <w:rPr>
          <w:b w:val="on"/>
        </w:rPr>
        <w:t xml:space="preserve">DEUX CENTS DIX MILLE EUROS</w:t>
      </w:r>
      <w: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Fait à Cahors, le 14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gérant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