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Madame ESPITALIE Elisabeth - rue Joachim du Bellay - 46000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 avoir, grâce à l'intervention de l'Agence Immobilière Quercy transactions, visité le bien désigné ci-après le 10/02/2024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CA6846 - 18 rue Charles de Freycinet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Cahors, maison centre-ville d'environ 124 m² de surface habitable avec 2 garages et jardin. Sous-sol cave. Rez-de-chaussée : séjour avec cuisine ouverte donnant sur le jardin, 1 chambre, wc. Etage : Palier, 4 chambres dont une avec balcon, salle de bain/wc, buanderie. Chauffage central fioul. Fenêtres double vitrage PVC. Dépendances : 2 garages 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                   € (                                                         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     pour la réponse de Indivision Madame COUSYN. Je/nous déclare(ons) être informé(s) qu'en cas d'accord de Indivision Madame COUSYN, je/nous serai/ons tenu/s de régulariser le compromis de vente au plus tard 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    février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