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5 février 2024, un(e) Maison Ancienne sis puechuzal 46210 LAURESSES appartenant à  VERMANDE odette S/T UDAF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en pierre d'environ 115 m² de surface habitable avec dépendance avec un terrain de 2471 m² dans le hameau de Lauresses. Rez de chaussée : cave. Etage : séjour avec cantou, cuisine, 2 chambres, salle de bains/wc, bureau, wc. Dépendance : grange sur 2 niveaux. Four à pain Chauffage électrique. Fenêtrés bois double vitrage (1980). Tout à l'égout. Les informations sur les risques auquel ce bien est exposé sont disponibles sur le site Géorisques </w:t>
      </w:r>
      <w:r>
        <w:rPr>
          <w:color w:val="0000FF"/>
          <w:u w:val="single"/>
        </w:rPr>
        <w:t xml:space="preserve">www.georisques.gouv.fr  </w:t>
      </w:r>
      <w:r>
        <w:t xml:space="preserve"> Parcelles A - 384,223, 224,242, 420 -  2 471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rPr>
        <w:t xml:space="preserve"> Situation du bien: </w:t>
      </w:r>
      <w:r>
        <w:rPr>
          <w:sz w:val="24"/>
        </w:rPr>
        <w:t xml:space="preserve">Village </w:t>
      </w:r>
      <w:r>
        <w:rPr>
          <w:b w:val="on"/>
          <w:sz w:val="24"/>
        </w:rPr>
        <w:t xml:space="preserve">Rez de chaussée: </w:t>
      </w:r>
      <w:r>
        <w:rPr>
          <w:sz w:val="24"/>
        </w:rPr>
        <w:t xml:space="preserve">Cave 21,30 m² </w:t>
      </w:r>
      <w:r>
        <w:rPr>
          <w:b w:val="on"/>
          <w:sz w:val="24"/>
        </w:rPr>
        <w:t xml:space="preserve">1er étage:</w:t>
      </w:r>
      <w:r>
        <w:rPr>
          <w:sz w:val="24"/>
        </w:rPr>
        <w:t xml:space="preserve"> Bureau 7,97 m² 2 Chambres 11,19 -  18,50 m² Couloir 14,79 m² Cuisine 12,93 m² Salle de bains wc 7,91 m² Séjour avec cantou 40,36 m² wc 1,46 m²</w:t>
      </w:r>
      <w:r>
        <w:rPr>
          <w:b w:val="on"/>
          <w:sz w:val="24"/>
        </w:rPr>
        <w:t xml:space="preserve"> Dépendances:</w:t>
      </w:r>
      <w:r>
        <w:rPr>
          <w:sz w:val="24"/>
        </w:rPr>
        <w:t xml:space="preserve"> Four à pain </w:t>
      </w:r>
      <w:r>
        <w:rPr>
          <w:b w:val="on"/>
          <w:sz w:val="24"/>
        </w:rPr>
        <w:t xml:space="preserve">Grange </w:t>
      </w:r>
      <w:r>
        <w:rPr>
          <w:sz w:val="24"/>
        </w:rPr>
        <w:t xml:space="preserve">Rdc haut 125,30 m²- Rdc bas 107 m² </w:t>
      </w:r>
      <w:r>
        <w:rPr>
          <w:b w:val="on"/>
          <w:sz w:val="24"/>
        </w:rPr>
        <w:t xml:space="preserve">Chauffage</w:t>
      </w:r>
      <w:r>
        <w:rPr>
          <w:sz w:val="24"/>
        </w:rPr>
        <w:t xml:space="preserve">: Electrique </w:t>
      </w:r>
      <w:r>
        <w:rPr>
          <w:b w:val="on"/>
          <w:sz w:val="24"/>
        </w:rPr>
        <w:t xml:space="preserve">Equipements divers: </w:t>
      </w:r>
      <w:r>
        <w:rPr>
          <w:sz w:val="24"/>
        </w:rPr>
        <w:t xml:space="preserve">Tout à l'égout </w:t>
      </w:r>
      <w:r>
        <w:rPr>
          <w:b w:val="on"/>
          <w:sz w:val="24"/>
        </w:rPr>
        <w:t xml:space="preserve">Fenêtres:</w:t>
      </w:r>
      <w:r>
        <w:rPr>
          <w:sz w:val="24"/>
        </w:rPr>
        <w:t xml:space="preserve"> Bois Double vitrage 1980  </w:t>
      </w:r>
      <w:r>
        <w:rPr>
          <w:b w:val="on"/>
          <w:sz w:val="24"/>
        </w:rPr>
        <w:t xml:space="preserve">Toiture:</w:t>
      </w:r>
      <w:r>
        <w:rPr>
          <w:sz w:val="24"/>
        </w:rP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100 000 €</w:t>
      </w:r>
      <w:r>
        <w:rPr>
          <w:sz w:val="24"/>
        </w:rPr>
        <w:t xml:space="preserve"> (</w:t>
      </w:r>
      <w:r>
        <w:rPr>
          <w:b w:val="on"/>
          <w:sz w:val="24"/>
        </w:rPr>
        <w:t xml:space="preserve">CENT MILLE EUROS</w:t>
      </w:r>
      <w:r>
        <w:rPr>
          <w:sz w:val="24"/>
        </w:rPr>
        <w:t xml:space="preserve">) et </w:t>
      </w:r>
      <w:r>
        <w:rPr>
          <w:b w:val="on"/>
          <w:sz w:val="24"/>
        </w:rPr>
        <w:t xml:space="preserve">105 000 €</w:t>
      </w:r>
      <w:r>
        <w:rPr>
          <w:sz w:val="24"/>
        </w:rPr>
        <w:t xml:space="preserve"> (</w:t>
      </w:r>
      <w:r>
        <w:rPr>
          <w:b w:val="on"/>
          <w:sz w:val="24"/>
        </w:rPr>
        <w:t xml:space="preserve">CENT CINQ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5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