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Grau Leatitia Christelle  </w:t>
      </w:r>
      <w:r>
        <w:t xml:space="preserve">6 rue des chenes</w:t>
      </w:r>
      <w:r>
        <w:rPr>
          <w:color w:val="800080"/>
        </w:rPr>
        <w:t xml:space="preserve"> - </w:t>
      </w:r>
      <w:r>
        <w:t xml:space="preserve">81400</w:t>
      </w:r>
      <w:r>
        <w:rPr>
          <w:color w:val="800080"/>
        </w:rPr>
        <w:t xml:space="preserve"> </w:t>
      </w:r>
      <w:r>
        <w:t xml:space="preserve">CARMAUX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5,26% soit 10 000 €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b w:val="on"/>
        </w:rPr>
        <w:t xml:space="preserve">A 	Cahors 			le 26 janvier 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6 869</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Grau Leatitia Christelle  </w:t>
      </w:r>
      <w:r>
        <w:t xml:space="preserve">6 rue des chenes</w:t>
      </w:r>
      <w:r>
        <w:rPr>
          <w:color w:val="800080"/>
        </w:rPr>
        <w:t xml:space="preserve"> - </w:t>
      </w:r>
      <w:r>
        <w:t xml:space="preserve">81400</w:t>
      </w:r>
      <w:r>
        <w:rPr>
          <w:color w:val="800080"/>
        </w:rPr>
        <w:t xml:space="preserve"> </w:t>
      </w:r>
      <w:r>
        <w:t xml:space="preserve">CARMAUX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156 chemin du Mirandol</w:t>
      </w:r>
      <w:r>
        <w:rPr>
          <w:color w:val="800080"/>
        </w:rPr>
        <w:t xml:space="preserve">  -</w:t>
      </w:r>
      <w:r>
        <w:t xml:space="preserve"> 46140</w:t>
      </w:r>
      <w:r>
        <w:rPr>
          <w:i w:val="on"/>
        </w:rPr>
        <w:t xml:space="preserve"> </w:t>
      </w:r>
      <w:r>
        <w:t xml:space="preserve">SAUZET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Propriété comprenant une maison d'habitation sur deux niveaux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RDC: 2 pieces dont une voutée de 44 m²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ETAGE : 4 ch et pieces a vivre pour 122m² de surface habitable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DEPENDANCES : une belle grange en pierre de 100 m² au sol + auvent de 60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Terrain clos de 5771 m² cadastré A 1288/1289/1290/1291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à une fosse septique non conforme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190 000 € (CENT QUATRE-VINGT-DIX MILLE EUROS</w:t>
      </w:r>
      <w:r>
        <w:rPr>
          <w:b w:val="on"/>
        </w:rPr>
        <w:t xml:space="preserve">) </w:t>
      </w:r>
      <w:r>
        <w:t xml:space="preserve">(honoraires à la charge de l'ACQUEREUR tel que prévu ci-dessous. </w:t>
      </w:r>
    </w:p>
    <w:p>
      <w:pPr>
        <w:pStyle w:val="Normal"/>
        <w:jc w:val="both"/>
      </w:pPr>
      <w:r>
        <w:t xml:space="preserve">Au titre du présent mandat, le(s) vendeur(s) Madame Grau Leatitia Christelle,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26/04/2025.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8 333 € HT soit 10 000 €</w:t>
      </w:r>
      <w:r>
        <w:rPr>
          <w:color w:val="0000FF"/>
        </w:rPr>
        <w:t xml:space="preserve"> (</w:t>
      </w:r>
      <w:r>
        <w:t xml:space="preserve">DIX MILLE EUROS) T.V.A. comprise, </w:t>
      </w:r>
      <w:r>
        <w:rPr>
          <w:b w:val="on"/>
        </w:rPr>
        <w:t xml:space="preserve">à la charge de l’acquéreur</w:t>
      </w:r>
      <w:r>
        <w:t xml:space="preserve"> soit 5,26%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26 janvier 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Grau Leatitia Christelle 6 rue des chenes 81400 CARMAUX</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6 869 sis 156 chemin du Mirandol 46140 SAUZET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Grau Leatitia Christelle 6 rue des chenes 81400 CARMAUX</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6 869 du bien sis 156 chemin du Mirandol 46140 SAUZET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