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Immeuble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61635" cy="4096385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1635" cy="4096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CA6825-1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centre ville de Cahors, immeuble élevé sur 3 niveaux nécessitant une restauration complète. Il offre 170 m² de surface habitable. Double vitrage partiel. Chauffage central au gaz de ville.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76 650 €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9,50% soit 70 000 €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170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2 200 €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Cave 12m²</w:t>
                  </w:r>
                </w:p>
                <w:p>
                  <w:pPr>
                    <w:pStyle w:val="Détail"/>
                  </w:pPr>
                  <w:r>
                    <w:t xml:space="preserve">2 Pièces total 50m²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Couloir 7,75m²</w:t>
                  </w:r>
                </w:p>
                <w:p>
                  <w:pPr>
                    <w:pStyle w:val="Détail"/>
                  </w:pPr>
                  <w:r>
                    <w:t xml:space="preserve">4 Pièces 16,88 / 11,41 /  7,00 borgne / 24,50m²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Chambre 14,29m²</w:t>
                  </w:r>
                </w:p>
                <w:p>
                  <w:pPr>
                    <w:pStyle w:val="Détail"/>
                  </w:pPr>
                  <w:r>
                    <w:t xml:space="preserve">Couloir 5,71m²</w:t>
                  </w:r>
                </w:p>
                <w:p>
                  <w:pPr>
                    <w:pStyle w:val="Détail"/>
                  </w:pPr>
                  <w:r>
                    <w:t xml:space="preserve">Cuisine 4m²</w:t>
                  </w:r>
                </w:p>
                <w:p>
                  <w:pPr>
                    <w:pStyle w:val="Détail"/>
                  </w:pPr>
                  <w:r>
                    <w:t xml:space="preserve">Grenier</w:t>
                  </w:r>
                </w:p>
                <w:p>
                  <w:pPr>
                    <w:pStyle w:val="Détail"/>
                  </w:pPr>
                  <w:r>
                    <w:t xml:space="preserve">Palier 1m²</w:t>
                  </w:r>
                </w:p>
                <w:p>
                  <w:pPr>
                    <w:pStyle w:val="Détail"/>
                  </w:pPr>
                  <w:r>
                    <w:t xml:space="preserve">Salle de bains 4,99m²</w:t>
                  </w:r>
                </w:p>
                <w:p>
                  <w:pPr>
                    <w:pStyle w:val="Détail"/>
                  </w:pPr>
                  <w:r>
                    <w:t xml:space="preserve">Salon 23,30m²</w:t>
                  </w:r>
                </w:p>
                <w:p>
                  <w:pPr>
                    <w:pStyle w:val="Détail"/>
                  </w:pPr>
                  <w:r>
                    <w:t xml:space="preserve">WC 1,13m²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Double vitrage sauf rdc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Double vitrage sauf rdc et une fenetre du 1er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</w:t>
                  </w:r>
                </w:p>
                <w:p>
                  <w:pPr>
                    <w:pStyle w:val="Détail"/>
                  </w:pPr>
                  <w:r>
                    <w:t xml:space="preserve">Aéroport toulouse 1h15</w:t>
                  </w:r>
                </w:p>
                <w:p>
                  <w:pPr>
                    <w:pStyle w:val="Détail"/>
                  </w:pPr>
                  <w:r>
                    <w:t xml:space="preserve">Autoroute 20mn cahors sud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5mn</w:t>
                  </w:r>
                </w:p>
                <w:p>
                  <w:pPr>
                    <w:pStyle w:val="Détail"/>
                  </w:pPr>
                  <w:r>
                    <w:t xml:space="preserve">Ecole 5mn</w:t>
                  </w:r>
                </w:p>
                <w:p>
                  <w:pPr>
                    <w:pStyle w:val="Détail"/>
                  </w:pPr>
                  <w:r>
                    <w:t xml:space="preserve">Gare 5mn</w:t>
                  </w:r>
                </w:p>
                <w:p>
                  <w:pPr>
                    <w:pStyle w:val="Détail"/>
                  </w:pPr>
                  <w:r>
                    <w:t xml:space="preserve">Hôpital 5mn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349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5984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5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