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COUSTET Stéphane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CA6777 - rue des tonneliers - 46140 DOUELLE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Dans un village de la vallée du lot ouest avec commerces maison sur 3 niveaux d'environ 36 m² de surface habitable et une maison attenant d'une pièce d'environ 12 m² avec grenier pouvant être reliée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BOUYSSET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22 000 € (VINGT DEUX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01/01/2024  pour la réponse de Monsieur BOUYSSET. Je/nous déclare(ons) être informé(s) qu'en cas d'accord de Monsieur BOUYSSET, je/nous serai/ons tenu/s de régulariser le compromis de vente au plus tard le 31/01/2024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26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22.000 € (Vingt deux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17.000 € (dix sept mille euros)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