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54370" cy="323659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54370" cy="32365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885950" cy="84201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842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Immeuble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centre ville, secteur historique, maison à restaurer élevée sur 3 niveaux de 120m² chacun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Rez de chaussée : cuisine, séjour, une chambre salle d'eau, wc,chaufferie et garage.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1er étage : 4 chambres, salle de bains, wc et terrasse.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2eme étage : Grenier composé de 4 pièces à aménager.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Toiture refaite, enduits de facade refaits, chauffage central fuel.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150 500 €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140 000 €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CA6635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175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25/04/2022,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3 727,00 €,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5 043,00 €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