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876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8763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27 octobre 2023, une Maison Contemporaine sise 334 route des ruffais 46090 VALROUFIE appartenant à Mme Herivaux Christelle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Maison de plain pied de 75 m² habitables avec terrasse semi couverte de 36 m²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A l'intérieur , il n' y a que les murs et encore en état moyen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La toiture semble correcte  et la maison a reçu une isolation( prime à à 1$ )en plafond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Les fenetres en double vitrage bois d'année 1980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Il n'y a , à ce jour ,  pas de chauffage et l'électricité est à refaire.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rPr>
      </w:pPr>
      <w:r>
        <w:rPr>
          <w:b w:val="on"/>
        </w:rPr>
        <w:t xml:space="preserve">Les informations sur les risques auquel ce bien est exposé sont disponibles sur le site Géorisques </w:t>
      </w:r>
      <w:r>
        <w:rPr>
          <w:b w:val="on"/>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76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de terrain : cadastrée Section 327A n°1247 pour   700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2 Chambres 9,86/13,27m²</w:t>
      </w:r>
    </w:p>
    <w:p>
      <w:pPr>
        <w:pStyle w:val="Détail"/>
        <w:numPr>
          <w:ilvl w:val="0"/>
          <w:numId w:val="4"/>
        </w:numPr>
      </w:pPr>
      <w:r>
        <w:t xml:space="preserve">Couloir 3,43m²</w:t>
      </w:r>
    </w:p>
    <w:p>
      <w:pPr>
        <w:pStyle w:val="Détail"/>
        <w:numPr>
          <w:ilvl w:val="0"/>
          <w:numId w:val="4"/>
        </w:numPr>
      </w:pPr>
      <w:r>
        <w:t xml:space="preserve">Cuisine 13m²</w:t>
      </w:r>
    </w:p>
    <w:p>
      <w:pPr>
        <w:pStyle w:val="Détail"/>
        <w:numPr>
          <w:ilvl w:val="0"/>
          <w:numId w:val="4"/>
        </w:numPr>
      </w:pPr>
      <w:r>
        <w:t xml:space="preserve">Pièce à vivre 30m²</w:t>
      </w:r>
    </w:p>
    <w:p>
      <w:pPr>
        <w:pStyle w:val="Détail"/>
        <w:numPr>
          <w:ilvl w:val="0"/>
          <w:numId w:val="4"/>
        </w:numPr>
      </w:pPr>
      <w:r>
        <w:t xml:space="preserve">Salle de bains avec wc 6,00m²</w:t>
      </w:r>
    </w:p>
    <w:p>
      <w:pPr>
        <w:pStyle w:val="Type de détail"/>
        <w:numPr>
          <w:ilvl w:val="0"/>
          <w:numId w:val="3"/>
        </w:numPr>
      </w:pPr>
      <w:r>
        <w:t xml:space="preserve">DPE:</w:t>
      </w:r>
    </w:p>
    <w:p>
      <w:pPr>
        <w:pStyle w:val="Détail"/>
        <w:numPr>
          <w:ilvl w:val="0"/>
          <w:numId w:val="4"/>
        </w:numPr>
      </w:pPr>
      <w:r>
        <w:t xml:space="preserve">Consommation énergétique en énergie primaire: </w:t>
      </w:r>
      <w:r>
        <w:rPr>
          <w:b w:val="on"/>
        </w:rPr>
        <w:t xml:space="preserve">non fourni</w:t>
      </w:r>
    </w:p>
    <w:p>
      <w:pPr>
        <w:pStyle w:val="Détail"/>
        <w:numPr>
          <w:ilvl w:val="0"/>
          <w:numId w:val="4"/>
        </w:numPr>
      </w:pPr>
      <w:r>
        <w:t xml:space="preserve">Emission de gaz à effet de serre: </w:t>
      </w:r>
      <w:r>
        <w:rPr>
          <w:b w:val="on"/>
        </w:rPr>
        <w:t xml:space="preserve">non fourni</w:t>
      </w:r>
    </w:p>
    <w:p>
      <w:pPr>
        <w:pStyle w:val="Type de détail"/>
        <w:numPr>
          <w:ilvl w:val="0"/>
          <w:numId w:val="3"/>
        </w:numPr>
      </w:pPr>
      <w:r>
        <w:t xml:space="preserve">Equipements divers:</w:t>
      </w:r>
    </w:p>
    <w:p>
      <w:pPr>
        <w:pStyle w:val="Détail"/>
        <w:numPr>
          <w:ilvl w:val="0"/>
          <w:numId w:val="4"/>
        </w:numPr>
      </w:pPr>
      <w:r>
        <w:t xml:space="preserve">Fosse septique non conforme</w:t>
      </w:r>
    </w:p>
    <w:p>
      <w:pPr>
        <w:pStyle w:val="Type de détail"/>
        <w:numPr>
          <w:ilvl w:val="0"/>
          <w:numId w:val="3"/>
        </w:numPr>
      </w:pPr>
      <w:r>
        <w:t xml:space="preserve">Fenêtres:</w:t>
      </w:r>
    </w:p>
    <w:p>
      <w:pPr>
        <w:pStyle w:val="Détail"/>
        <w:numPr>
          <w:ilvl w:val="0"/>
          <w:numId w:val="4"/>
        </w:numPr>
      </w:pPr>
      <w:r>
        <w:t xml:space="preserve">Bois double vitrage de 1980</w:t>
      </w:r>
    </w:p>
    <w:p>
      <w:pPr>
        <w:pStyle w:val="Détail"/>
        <w:numPr>
          <w:ilvl w:val="0"/>
          <w:numId w:val="0"/>
        </w:numPr>
        <w:tabs>
          <w:tab w:val="left" w:pos="15876"/>
          <w:tab w:val="clear" w:pos="360"/>
        </w:tabs>
        <w:ind w:left="0" w:firstLine="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50 000 €</w:t>
      </w:r>
      <w:r>
        <w:rPr>
          <w:sz w:val="24"/>
        </w:rPr>
        <w:t xml:space="preserve"> (</w:t>
      </w:r>
      <w:r>
        <w:rPr>
          <w:b w:val="on"/>
          <w:sz w:val="24"/>
        </w:rPr>
        <w:t xml:space="preserve">CINQUANTE MILLE EUROS</w:t>
      </w:r>
      <w:r>
        <w:rPr>
          <w:sz w:val="24"/>
        </w:rPr>
        <w:t xml:space="preserve">) et </w:t>
      </w:r>
      <w:r>
        <w:rPr>
          <w:b w:val="on"/>
          <w:sz w:val="24"/>
        </w:rPr>
        <w:t xml:space="preserve">55 000 €</w:t>
      </w:r>
      <w:r>
        <w:rPr>
          <w:sz w:val="24"/>
        </w:rPr>
        <w:t xml:space="preserve"> (</w:t>
      </w:r>
      <w:r>
        <w:rPr>
          <w:b w:val="on"/>
          <w:sz w:val="24"/>
        </w:rPr>
        <w:t xml:space="preserve">CINQUANTE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et des prestations du bien, de sa situation, du marché immobilier  à ce jour sur ce secteur et sous réserve du résultat favorable des expertises immobilières obligatoires: </w:t>
      </w:r>
      <w:r>
        <w:rPr>
          <w:b w:val="on"/>
          <w:sz w:val="24"/>
          <w:u w:val="single"/>
        </w:rPr>
        <w:t xml:space="preserve">termites, amiante, électricité,  diagnostic de performance énergétique (DPE), assainissement</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,il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27 octobre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