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88330" cy="35921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88330" cy="359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457325" cy="127254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5" cy="1272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Maison mitoyenne située dans un quartier résidentiel de Cahors, proche de tous commerces et services et bus. Elevée sur deux niveaux avec jardin, double vitrage partiel.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RDC  : chambre, salon, cuisine, wc, couloir et garage.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Etage : 3 chambres, salle de bains, wc, dressing.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Chauffage central au gaz de ville. Terrain clos de 208m².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129 600 €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120 000 €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208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05/09/2023,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1 838,00 €,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2 481,00 €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