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Nathalie MAURY, Négociatrice Immobilier de la Sarl Quercy Transactions, 3, place Jean-Jacques Chapou, 46000 CAHORS (Lot), atteste par la présente avoir visité le 8 novembre 2023, un Commerce sis 769 chemin de Bellecroix 46000 CAHORS appartenant à la SCI Roc de La Gasse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w:t>
      </w:r>
      <w:r>
        <w:rPr>
          <w:color w:val="000000"/>
        </w:rPr>
        <w:t xml:space="preserve">Dans une zone commerciale, bâtiment de 408m² au sol avec mezzanine de 162m². Sortie de chaque côté du bâtiment. Wc à l'étage. Chauffage : aérotherme gaz de ville, clim réversible (3 splits). Panneaux solaires sur le toit. Alarme.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Surface habitable environ : 570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cadastrale n° DE 364 de 530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Commerce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8"/>
        </w:rPr>
      </w:pPr>
      <w:r>
        <w:rPr>
          <w:b w:val="on"/>
          <w:sz w:val="28"/>
        </w:rPr>
        <w:t xml:space="preserve">DPE:</w:t>
      </w:r>
    </w:p>
    <w:p>
      <w:pPr>
        <w:pStyle w:val="Détail"/>
        <w:numPr>
          <w:ilvl w:val="0"/>
          <w:numId w:val="3"/>
        </w:numPr>
      </w:pPr>
      <w:r>
        <w:t xml:space="preserve">Consommation énergétique en énergie primaire 145,00 KWHep/m²an</w:t>
      </w:r>
    </w:p>
    <w:p>
      <w:pPr>
        <w:pStyle w:val="Détail"/>
        <w:numPr>
          <w:ilvl w:val="0"/>
          <w:numId w:val="3"/>
        </w:numPr>
      </w:pPr>
      <w:r>
        <w:t xml:space="preserve">Emission de gaz à effet de serre 21,00 Kgco2/m²an</w:t>
      </w:r>
    </w:p>
    <w:p>
      <w:pPr>
        <w:pStyle w:val="Type de détail"/>
        <w:numPr>
          <w:ilvl w:val="0"/>
          <w:numId w:val="4"/>
        </w:numPr>
      </w:pPr>
      <w:r>
        <w:t xml:space="preserve">Chauffage:</w:t>
      </w:r>
    </w:p>
    <w:p>
      <w:pPr>
        <w:pStyle w:val="Détail"/>
        <w:numPr>
          <w:ilvl w:val="0"/>
          <w:numId w:val="3"/>
        </w:numPr>
      </w:pPr>
      <w:r>
        <w:t xml:space="preserve">CC Gaz aérotherme de 2018</w:t>
      </w:r>
    </w:p>
    <w:p>
      <w:pPr>
        <w:pStyle w:val="Détail"/>
        <w:numPr>
          <w:ilvl w:val="0"/>
          <w:numId w:val="3"/>
        </w:numPr>
      </w:pPr>
      <w:r>
        <w:t xml:space="preserve">Climatisation réversible 3 splits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à </w:t>
      </w:r>
      <w:r>
        <w:rPr>
          <w:b w:val="on"/>
          <w:sz w:val="24"/>
        </w:rPr>
        <w:t xml:space="preserve">580.000 €</w:t>
      </w:r>
      <w:r>
        <w:rPr>
          <w:sz w:val="24"/>
        </w:rPr>
        <w:t xml:space="preserve"> (</w:t>
      </w:r>
      <w:r>
        <w:rPr>
          <w:b w:val="on"/>
          <w:sz w:val="24"/>
        </w:rPr>
        <w:t xml:space="preserve">CINQ CENT QUATRE VINGT MILLE EUROS</w:t>
      </w:r>
      <w:r>
        <w:rPr>
          <w:sz w:val="24"/>
        </w:rPr>
        <w:t xml:space="preserve">) </w:t>
      </w:r>
      <w:r>
        <w:rPr>
          <w:b w:val="on"/>
          <w:sz w:val="24"/>
        </w:rPr>
        <w:t xml:space="preserve">plus ou moins 5%.</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8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MAURY Nathalie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Négociatrice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