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6 832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11/09/2023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  <w:u w:val="single"/>
        </w:rPr>
        <w:t xml:space="preserve">Adresse du bien à vendre</w:t>
      </w:r>
      <w:r>
        <w:rPr>
          <w:sz w:val="20"/>
        </w:rPr>
        <w:t xml:space="preserve"> :  impasse Jean Moulin 46090 PRADINES</w:t>
      </w:r>
    </w:p>
    <w:p>
      <w:pPr>
        <w:pStyle w:val="[Normal]"/>
        <w:jc w:val="both"/>
        <w:rPr>
          <w:sz w:val="20"/>
        </w:rPr>
      </w:pPr>
      <w:r>
        <w:rPr>
          <w:sz w:val="20"/>
          <w:u w:val="single"/>
        </w:rPr>
        <w:t xml:space="preserve">Descriptif</w:t>
      </w:r>
      <w:r>
        <w:rPr>
          <w:sz w:val="20"/>
        </w:rPr>
        <w:t xml:space="preserve"> : Proche Cahors et toutes commodités et services dans un quartier résidentiel, maison contemporaine avec jardin et garage.</w:t>
      </w:r>
    </w:p>
    <w:p>
      <w:pPr>
        <w:pStyle w:val="[Normal]"/>
        <w:jc w:val="both"/>
        <w:rPr>
          <w:sz w:val="20"/>
        </w:rPr>
      </w:pPr>
      <w:r>
        <w:rPr>
          <w:sz w:val="20"/>
        </w:rPr>
        <w:t xml:space="preserve">RDC : séjour, cuisine équipée, chambre, salle d'eau, wc, cellier, garage, terrasse et jardin clos.</w:t>
      </w:r>
    </w:p>
    <w:p>
      <w:pPr>
        <w:pStyle w:val="[Normal]"/>
        <w:jc w:val="both"/>
        <w:rPr>
          <w:sz w:val="20"/>
        </w:rPr>
      </w:pPr>
      <w:r>
        <w:rPr>
          <w:sz w:val="20"/>
        </w:rPr>
        <w:t xml:space="preserve">Etage : 3 chambres avec placards, salle de bains et wc.</w:t>
      </w:r>
    </w:p>
    <w:p>
      <w:pPr>
        <w:pStyle w:val="[Normal]"/>
        <w:jc w:val="both"/>
        <w:rPr>
          <w:sz w:val="20"/>
        </w:rPr>
      </w:pPr>
      <w:r>
        <w:rPr>
          <w:sz w:val="20"/>
        </w:rPr>
        <w:t xml:space="preserve">Petit cabanon de 8 m² dans le jardin.</w:t>
      </w:r>
    </w:p>
    <w:p>
      <w:pPr>
        <w:pStyle w:val="[Normal]"/>
        <w:jc w:val="both"/>
        <w:rPr>
          <w:sz w:val="20"/>
        </w:rPr>
      </w:pPr>
      <w:r>
        <w:rPr>
          <w:sz w:val="20"/>
        </w:rPr>
        <w:t xml:space="preserve">Chauffage au gaz de ville.Tout à l'égout.</w:t>
      </w:r>
    </w:p>
    <w:p>
      <w:pPr>
        <w:pStyle w:val="[Normal]"/>
        <w:jc w:val="both"/>
      </w:pPr>
      <w:r>
        <w:rPr>
          <w:sz w:val="20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Perez  Cedric</w:t>
            </w:r>
          </w:p>
          <w:p>
            <w:pPr>
              <w:pStyle w:val="[Normal]"/>
              <w:jc w:val="center"/>
            </w:pPr>
            <w:r>
              <w:t xml:space="preserve">le bourg </w:t>
            </w:r>
          </w:p>
          <w:p>
            <w:pPr>
              <w:pStyle w:val="[Normal]"/>
              <w:jc w:val="center"/>
            </w:pPr>
            <w:r>
              <w:t xml:space="preserve">46090 MERCUES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rPr>
          <w:sz w:val="20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210 000 € (DEUX CENT 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14 700 € (QUATORZE MILLE SEPT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23 octobre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