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Thierry Picard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0684450881</w:t>
              <w:br w:type="textWrapping"/>
            </w:r>
            <w:r>
              <w:rPr>
                <w:sz w:val="22"/>
              </w:rPr>
              <w:t xml:space="preserve"> 0672155711 mr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picard.t.46@gmail.com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24747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28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350000 - Type de bien :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753 chemin de Raux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LABASTIDE-MARNHAC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28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Thierry </w:t>
            </w:r>
            <w:r>
              <w:rPr>
                <w:sz w:val="22"/>
              </w:rPr>
              <w:t xml:space="preserve">Picard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