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JUDEAU Georges  </w:t>
      </w:r>
      <w:r>
        <w:t xml:space="preserve">Route d Albas</w:t>
      </w:r>
      <w:r>
        <w:rPr>
          <w:color w:val="800080"/>
        </w:rPr>
        <w:t xml:space="preserve"> - </w:t>
      </w:r>
      <w:r>
        <w:t xml:space="preserve">46140</w:t>
      </w:r>
      <w:r>
        <w:rPr>
          <w:color w:val="800080"/>
        </w:rPr>
        <w:t xml:space="preserve"> </w:t>
      </w:r>
      <w:r>
        <w:t xml:space="preserve">SAUZET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6,86% soit 12 000 €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22/09/2023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6 801</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JUDEAU Georges  </w:t>
      </w:r>
      <w:r>
        <w:t xml:space="preserve">Route d Albas</w:t>
      </w:r>
      <w:r>
        <w:rPr>
          <w:color w:val="800080"/>
        </w:rPr>
        <w:t xml:space="preserve"> - </w:t>
      </w:r>
      <w:r>
        <w:t xml:space="preserve">46140</w:t>
      </w:r>
      <w:r>
        <w:rPr>
          <w:color w:val="800080"/>
        </w:rPr>
        <w:t xml:space="preserve"> </w:t>
      </w:r>
      <w:r>
        <w:t xml:space="preserve">SAUZET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Bruel Est</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Au centre d'un village, maison en pierre à rénover d 'environ 185 m² de surface habitable sur 2 niveaux plus grenier. Le tout sur un terrain de 665 m². Rez de jardin : 4 caves, citerne. Rez-de-chaussée : hall d'entrée, commerce, cuisine avec poêle, séjour avec cheminée insert, 1 chambre avec salle d’eau, wc, terrasse. 1er étage : 4 chambres, salle de bains, wc, dressing. 2ème étage : grenier. Appartement attenant d'environ 60 m² à rénover. Prévoir des travaux de chauffage. 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communeparcelle A 1115 pour une contenance totale de  665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Mme AGNES  Nadine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175 000 € (CENT SOIXANTE-QUINZE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Mr JUDEAU Georges,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21/06/2024.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10 000 € HT soit 12 000 €</w:t>
      </w:r>
      <w:r>
        <w:rPr>
          <w:color w:val="0000FF"/>
        </w:rPr>
        <w:t xml:space="preserve"> (</w:t>
      </w:r>
      <w:r>
        <w:t xml:space="preserve">DOUZE MILLE EUROS) T.V.A. comprise, </w:t>
      </w:r>
      <w:r>
        <w:rPr>
          <w:b w:val="on"/>
        </w:rPr>
        <w:t xml:space="preserve">à la charge de l’acquéreur</w:t>
      </w:r>
      <w:r>
        <w:t xml:space="preserve"> soit 6,86%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29/09/2023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Mr JUDEAU Georges Route d Albas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6 801 sis Bruel Est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Mr JUDEAU Georges Route d Albas 46140 SAUZET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6 801 du bien sis Bruel Est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