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Immeuble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hyper centre dans le quartier historique et proche toutes commodités à pied, immeuble composé d'un appartement et d'un magasin en rez-de-chaussée loué 580€ avec arrière boutique et cave (bail commercial mai 2017). L'appartement libre d'environ 169m² habitables est composé au 1er étage d'un palier avec placards, d'un salon, d'une cuisine indépendante. Quelques marches pour accéder à une chambre avec wc sanibroyeur, lavabo et placards. Au 2ème étage : un palier, 2 chambres dont une traversante, une salle de bains. Quelques marches pour accéder à un wc et une chambre avec lavabo. 3ème étage : un palier, 2 chambres, une chaufferie (chaudière gaz de ville). 4ème étage : 2 greniers.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155 875 €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CA6738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169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17/01/2023,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2 204,00 €,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2 982,00 €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