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shd w:val="clear" w:fill="00008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0206"/>
              </w:tabs>
              <w:ind w:left="0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8"/>
              </w:rPr>
              <w:t xml:space="preserve">AVIS DE VALEUR LOCATIVE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drawing>
          <wp:inline distT="0" distB="0" distL="0" distR="0">
            <wp:extent cx="1905000" cy="1266825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drawing>
          <wp:inline distT="0" distB="0" distL="0" distR="0">
            <wp:extent cx="1562100" cy="1905000"/>
            <wp:docPr id="3" name="_tx_id_3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/>
                  </pic:nvPicPr>
                  <pic:blipFill>
                    <a:blip r:embed="rId00007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drawing>
          <wp:inline distT="0" distB="0" distL="0" distR="0">
            <wp:extent cx="1905000" cy="1123950"/>
            <wp:docPr id="4" name="_tx_id_4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/>
                  </pic:nvPicPr>
                  <pic:blipFill>
                    <a:blip r:embed="rId0000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rPr>
          <w:sz w:val="24"/>
        </w:rPr>
        <w:t xml:space="preserve">Je soussigné, Rémi RAZES,  de la Sarl Quercy Transactions, 3, place Jean-Jacques Chapou, 46000 CAHORS , atteste par la présente donner avis de valeur locative d'une Maison Contemporaine sise 133 rue Hector Berlioz 46000 CAHORS appartenant à Mr&amp;Mme Massonneau Jean Francois et Sandrine</w:t>
      </w:r>
    </w:p>
    <w:p>
      <w:pPr>
        <w:pStyle w:val="Normal"/>
        <w:tabs>
          <w:tab w:val="left" w:pos="28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shd w:val="clear" w:fill="00008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0206"/>
              </w:tabs>
              <w:ind w:left="0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Descriptif propriété et potentiel locatif </w:t>
            </w:r>
          </w:p>
        </w:tc>
      </w:tr>
    </w:tbl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t xml:space="preserve"> 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rPr>
          <w:rFonts w:ascii="Open Sans" w:hAnsi="Open Sans" w:eastAsia="Open Sans"/>
          <w:b w:val="on"/>
          <w:color w:val="06233D"/>
          <w:sz w:val="21"/>
          <w:shd w:val="clear" w:fill="FFFFFF"/>
        </w:rPr>
      </w:pP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rPr>
          <w:b w:val="on"/>
          <w:color w:val="06233D"/>
          <w:shd w:val="clear" w:fill="FFFFFF"/>
        </w:rPr>
      </w:pPr>
      <w:r>
        <w:rPr>
          <w:rFonts w:ascii="Open Sans" w:hAnsi="Open Sans" w:eastAsia="Open Sans"/>
          <w:b w:val="on"/>
          <w:color w:val="06233D"/>
          <w:sz w:val="21"/>
          <w:shd w:val="clear" w:fill="FFFFFF"/>
        </w:rPr>
        <w:t xml:space="preserve">CAHORS Quartier résidentiel recherché :</w:t>
      </w:r>
      <w:r>
        <w:rPr>
          <w:b w:val="on"/>
          <w:color w:val="06233D"/>
          <w:shd w:val="clear" w:fill="FFFFFF"/>
        </w:rPr>
        <w:t xml:space="preserve"> </w:t>
      </w:r>
      <w:r>
        <w:rPr>
          <w:b w:val="on"/>
        </w:rPr>
        <w:t xml:space="preserve">Maison avec une </w:t>
      </w:r>
      <w:r>
        <w:rPr>
          <w:b w:val="on"/>
          <w:color w:val="06233D"/>
          <w:shd w:val="clear" w:fill="FFFFFF"/>
        </w:rPr>
        <w:t xml:space="preserve">spacieuse pièce à vivre et marbre au sol, belle hauteur sous plafonds ainsi que sa veranda, 4 chambres, 3 salles de bains, 2 cuisines, garage et pièces techniques.Le terrain clos de 1200m2 environ est joliment arboré. Il donne un caractère trés intime à l'ensemble. Trois différents type de chauffage sont offerts (gaz de ville, bois et climatisation réversible).  Avec son appartement indépendant loué en saisonnier,la maison developpe 3 niveaux offrant plus de 200 m² habitables 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rPr>
          <w:b w:val="on"/>
          <w:color w:val="06233D"/>
          <w:shd w:val="clear" w:fill="FFFFFF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59" w:lineRule="auto"/>
        <w:ind w:left="0"/>
        <w:rPr>
          <w:rFonts w:ascii="Calibri" w:hAnsi="Calibri" w:eastAsia="Calibri"/>
          <w:b w:val="on"/>
          <w:sz w:val="22"/>
        </w:rPr>
      </w:pP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Surface habitable environ : 200 m²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Parcelle n° parcelle BT 51- 52-pour 1 159 m²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shd w:val="clear" w:fill="00008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0206"/>
              </w:tabs>
              <w:ind w:left="0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 Maison Contemporaine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Type de détail"/>
        <w:numPr>
          <w:ilvl w:val="0"/>
          <w:numId w:val="3"/>
        </w:numPr>
        <w:rPr>
          <w:sz w:val="16"/>
        </w:rPr>
      </w:pPr>
      <w:r>
        <w:rPr>
          <w:sz w:val="16"/>
        </w:rPr>
        <w:t xml:space="preserve">Rez de Jardin: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Chambre avec sdeau 12,54m²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Chaufferie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Cuisine 2,44m²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Dégagement 9,12m²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Garage et arrière garage 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Pièce cave 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Pièce à vivre 14m²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WC 2,01m²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Appartement l'appartement comprends la chambre", avec sdeau, pièce a vivre et entrée indépendante</w:t>
      </w:r>
    </w:p>
    <w:p>
      <w:pPr>
        <w:pStyle w:val="Type de détail"/>
        <w:numPr>
          <w:ilvl w:val="0"/>
          <w:numId w:val="3"/>
        </w:numPr>
        <w:rPr>
          <w:sz w:val="16"/>
        </w:rPr>
      </w:pPr>
      <w:r>
        <w:rPr>
          <w:sz w:val="16"/>
        </w:rPr>
        <w:t xml:space="preserve">Rez de chaussée: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Bureau 9,16m²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Cuisine 15,61m²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Dégagement 3,34m²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Dressing 3,75m²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Hall d'entrée 17,75m²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Pièce à vivre 54,5m²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Veranda 21,52m²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WC 1,32m²</w:t>
      </w:r>
    </w:p>
    <w:p>
      <w:pPr>
        <w:pStyle w:val="Type de détail"/>
        <w:numPr>
          <w:ilvl w:val="0"/>
          <w:numId w:val="3"/>
        </w:numPr>
        <w:rPr>
          <w:sz w:val="16"/>
        </w:rPr>
      </w:pPr>
      <w:r>
        <w:rPr>
          <w:sz w:val="16"/>
        </w:rPr>
        <w:t xml:space="preserve">1er étage: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3 Chambres 12,78/18,27/10,47m²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dégagement 2,9m²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Palier 15,11m²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2 Salles de bains 3,98/3,98m²</w:t>
      </w:r>
    </w:p>
    <w:p>
      <w:pPr>
        <w:pStyle w:val="Type de détail"/>
        <w:numPr>
          <w:ilvl w:val="0"/>
          <w:numId w:val="3"/>
        </w:numPr>
        <w:rPr>
          <w:sz w:val="16"/>
        </w:rPr>
      </w:pPr>
      <w:r>
        <w:rPr>
          <w:sz w:val="16"/>
        </w:rPr>
        <w:t xml:space="preserve">DPE: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Consommation énergétique en énergie primaire 272,00 KWHep/m²an E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Emission de gaz à effet de serre 39,00 Kgco2/m²an D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Date de réalisation DPE (jj/mm/aaaa) 23/04/2023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Montant bas supposé et théorique des dépenses énergétiques 3 070,00 €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Montant haut supposé et théorique des dépenses énergétiques 4 230,00 €</w:t>
      </w:r>
    </w:p>
    <w:p>
      <w:pPr>
        <w:pStyle w:val="Type de détail"/>
        <w:numPr>
          <w:ilvl w:val="0"/>
          <w:numId w:val="3"/>
        </w:numPr>
        <w:rPr>
          <w:sz w:val="16"/>
        </w:rPr>
      </w:pPr>
      <w:r>
        <w:rPr>
          <w:sz w:val="16"/>
        </w:rPr>
        <w:t xml:space="preserve">Chauffage: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bois insert dans pièce à vivre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CC Gaz chaudiere wiessman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Climatisation réversible dans chambre étage</w:t>
      </w:r>
    </w:p>
    <w:p>
      <w:pPr>
        <w:pStyle w:val="Type de détail"/>
        <w:numPr>
          <w:ilvl w:val="0"/>
          <w:numId w:val="3"/>
        </w:numPr>
        <w:rPr>
          <w:sz w:val="16"/>
        </w:rPr>
      </w:pPr>
      <w:r>
        <w:rPr>
          <w:sz w:val="16"/>
        </w:rPr>
        <w:t xml:space="preserve">Equipements divers: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Tout à l'égout</w:t>
      </w:r>
    </w:p>
    <w:p>
      <w:pPr>
        <w:pStyle w:val="Type de détail"/>
        <w:numPr>
          <w:ilvl w:val="0"/>
          <w:numId w:val="3"/>
        </w:numPr>
        <w:rPr>
          <w:sz w:val="16"/>
        </w:rPr>
      </w:pPr>
      <w:r>
        <w:rPr>
          <w:sz w:val="16"/>
        </w:rPr>
        <w:t xml:space="preserve">Fenêtres: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Double vitrage au rez de jardin et étage , survitrage au rdc</w:t>
      </w:r>
    </w:p>
    <w:p>
      <w:pPr>
        <w:pStyle w:val="Type de détail"/>
        <w:numPr>
          <w:ilvl w:val="0"/>
          <w:numId w:val="3"/>
        </w:numPr>
        <w:rPr>
          <w:sz w:val="16"/>
        </w:rPr>
      </w:pPr>
      <w:r>
        <w:rPr>
          <w:sz w:val="16"/>
        </w:rPr>
        <w:t xml:space="preserve">Services: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Calme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Commerces 5 Mn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Ecole   5 Mn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Gare 5 Mn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Hôpital 5 Mn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Internet / ADSL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Plain-pied</w:t>
      </w:r>
    </w:p>
    <w:p>
      <w:pPr>
        <w:pStyle w:val="Type de détail"/>
        <w:numPr>
          <w:ilvl w:val="0"/>
          <w:numId w:val="3"/>
        </w:numPr>
        <w:rPr>
          <w:sz w:val="16"/>
        </w:rPr>
      </w:pPr>
      <w:r>
        <w:rPr>
          <w:sz w:val="16"/>
        </w:rPr>
        <w:t xml:space="preserve">Terrain: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Arboré</w:t>
      </w:r>
    </w:p>
    <w:p>
      <w:pPr>
        <w:pStyle w:val="Détai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Cloturé</w:t>
      </w:r>
    </w:p>
    <w:p>
      <w:pPr>
        <w:pStyle w:val="Type de détail"/>
        <w:numPr>
          <w:ilvl w:val="0"/>
          <w:numId w:val="3"/>
        </w:numPr>
        <w:rPr>
          <w:sz w:val="16"/>
        </w:rPr>
      </w:pPr>
      <w:r>
        <w:rPr>
          <w:sz w:val="16"/>
        </w:rPr>
        <w:t xml:space="preserve">Toiture:</w:t>
      </w:r>
    </w:p>
    <w:p>
      <w:pPr>
        <w:pStyle w:val="Détail"/>
        <w:numPr>
          <w:ilvl w:val="0"/>
          <w:numId w:val="4"/>
        </w:numPr>
        <w:rPr>
          <w:sz w:val="20"/>
        </w:rPr>
      </w:pPr>
      <w:r>
        <w:rPr>
          <w:sz w:val="16"/>
        </w:rPr>
        <w:t xml:space="preserve">Tuiles  isolation 2013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59" w:lineRule="auto"/>
        <w:ind w:left="0"/>
        <w:rPr>
          <w:rFonts w:ascii="Calibri" w:hAnsi="Calibri" w:eastAsia="Calibri"/>
          <w:b w:val="on"/>
          <w:sz w:val="22"/>
          <w:u w:val="single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59" w:lineRule="auto"/>
        <w:ind w:left="0"/>
        <w:rPr>
          <w:rFonts w:ascii="Calibri" w:hAnsi="Calibri" w:eastAsia="Calibri"/>
          <w:b w:val="on"/>
          <w:sz w:val="22"/>
          <w:u w:val="single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59" w:lineRule="auto"/>
        <w:ind w:left="0"/>
        <w:rPr>
          <w:rFonts w:ascii="Calibri" w:hAnsi="Calibri" w:eastAsia="Calibri"/>
          <w:b w:val="on"/>
          <w:sz w:val="22"/>
          <w:u w:val="single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59" w:lineRule="auto"/>
        <w:ind w:left="0"/>
        <w:rPr>
          <w:rFonts w:ascii="Calibri" w:hAnsi="Calibri" w:eastAsia="Calibri"/>
          <w:b w:val="on"/>
          <w:sz w:val="22"/>
          <w:u w:val="single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59" w:lineRule="auto"/>
        <w:ind w:left="0"/>
        <w:rPr>
          <w:rFonts w:ascii="Calibri" w:hAnsi="Calibri" w:eastAsia="Calibri"/>
          <w:b w:val="on"/>
          <w:sz w:val="22"/>
          <w:u w:val="single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59" w:lineRule="auto"/>
        <w:ind w:left="0"/>
        <w:rPr>
          <w:rFonts w:ascii="Calibri" w:hAnsi="Calibri" w:eastAsia="Calibri"/>
          <w:b w:val="on"/>
          <w:sz w:val="22"/>
          <w:u w:val="single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59" w:lineRule="auto"/>
        <w:ind w:left="0"/>
        <w:rPr>
          <w:rFonts w:ascii="Calibri" w:hAnsi="Calibri" w:eastAsia="Calibri"/>
          <w:b w:val="on"/>
          <w:sz w:val="22"/>
          <w:u w:val="single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59" w:lineRule="auto"/>
        <w:ind w:left="0"/>
        <w:rPr>
          <w:rFonts w:ascii="Calibri" w:hAnsi="Calibri" w:eastAsia="Calibri"/>
          <w:b w:val="on"/>
          <w:sz w:val="22"/>
          <w:u w:val="single"/>
        </w:rPr>
      </w:pPr>
      <w:r>
        <w:rPr>
          <w:rFonts w:ascii="Calibri" w:hAnsi="Calibri" w:eastAsia="Calibri"/>
          <w:b w:val="on"/>
          <w:sz w:val="22"/>
          <w:u w:val="single"/>
        </w:rPr>
        <w:t xml:space="preserve">1- Maison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59" w:lineRule="auto"/>
        <w:ind w:left="0"/>
        <w:rPr>
          <w:rFonts w:ascii="Calibri" w:hAnsi="Calibri" w:eastAsia="Calibri"/>
          <w:b w:val="on"/>
          <w:sz w:val="22"/>
          <w:u w:val="single"/>
        </w:rPr>
      </w:pPr>
      <w:r>
        <w:rPr>
          <w:rFonts w:ascii="Calibri" w:hAnsi="Calibri" w:eastAsia="Calibri"/>
          <w:b w:val="on"/>
          <w:sz w:val="22"/>
          <w:u w:val="single"/>
        </w:rPr>
        <w:t xml:space="preserve">La maison ,composée de 4 chambres a un potentiel locatif saisonnier sur la saison été de 10000 ( environ 12 semaines)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59" w:lineRule="auto"/>
        <w:ind w:left="0"/>
        <w:rPr>
          <w:rFonts w:ascii="Calibri" w:hAnsi="Calibri" w:eastAsia="Calibri"/>
          <w:b w:val="on"/>
          <w:sz w:val="22"/>
          <w:u w:val="single"/>
        </w:rPr>
      </w:pPr>
      <w:r>
        <w:rPr>
          <w:rFonts w:ascii="Calibri" w:hAnsi="Calibri" w:eastAsia="Calibri"/>
          <w:b w:val="on"/>
          <w:sz w:val="22"/>
          <w:u w:val="single"/>
        </w:rPr>
        <w:t xml:space="preserve">2-Appartement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59" w:lineRule="auto"/>
        <w:ind w:left="0"/>
        <w:rPr>
          <w:rFonts w:ascii="Calibri" w:hAnsi="Calibri" w:eastAsia="Calibri"/>
          <w:b w:val="on"/>
          <w:sz w:val="22"/>
          <w:u w:val="single"/>
        </w:rPr>
      </w:pPr>
      <w:r>
        <w:rPr>
          <w:rFonts w:ascii="Calibri" w:hAnsi="Calibri" w:eastAsia="Calibri"/>
          <w:b w:val="on"/>
          <w:sz w:val="22"/>
          <w:u w:val="single"/>
        </w:rPr>
        <w:t xml:space="preserve">Indépendamment de l’habitation, la maison offre un appartement aujourd’hui partiellement loué en location saisonniere qui offre un revenu d’approximativement  6000 euros annuels pour la période de Avril à Octobre.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59" w:lineRule="auto"/>
        <w:ind w:left="0"/>
        <w:rPr>
          <w:rFonts w:ascii="Calibri" w:hAnsi="Calibri" w:eastAsia="Calibri"/>
          <w:b w:val="on"/>
          <w:sz w:val="22"/>
          <w:u w:val="single"/>
        </w:rPr>
      </w:pPr>
      <w:r>
        <w:rPr>
          <w:rFonts w:ascii="Calibri" w:hAnsi="Calibri" w:eastAsia="Calibri"/>
          <w:b w:val="on"/>
          <w:sz w:val="22"/>
          <w:u w:val="single"/>
        </w:rPr>
        <w:t xml:space="preserve">La rentabilité locative de l’appartement pourrait être améliorée en élargissant la période de location.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59" w:lineRule="auto"/>
        <w:ind w:left="0"/>
        <w:rPr>
          <w:rFonts w:ascii="Calibri" w:hAnsi="Calibri" w:eastAsia="Calibri"/>
          <w:b w:val="on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59" w:lineRule="auto"/>
        <w:ind w:left="0"/>
        <w:rPr>
          <w:rFonts w:ascii="Calibri" w:hAnsi="Calibri" w:eastAsia="Calibri"/>
          <w:b w:val="on"/>
          <w:sz w:val="22"/>
        </w:rPr>
      </w:pPr>
      <w:r>
        <w:rPr>
          <w:rFonts w:ascii="Calibri" w:hAnsi="Calibri" w:eastAsia="Calibri"/>
          <w:b w:val="on"/>
          <w:sz w:val="22"/>
        </w:rPr>
        <w:t xml:space="preserve">L ENSEMBLE OFFRE DONC UN POTETIEL DE REVENU LOCATIF SAISONNIER DE 16000 EUROS ANNUEL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rPr>
          <w:sz w:val="24"/>
        </w:rPr>
        <w:t xml:space="preserve">	Cette évaluation a été donnée sur la base de l'état des prestations du bien, de sa situation, du marché immobilier locatif sur  ce secteur 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rPr>
          <w:sz w:val="24"/>
        </w:rPr>
        <w:t xml:space="preserve">	Cet avis de valeur est indicatif,  le reflet du marché immobilier actuel pouvant subir des fluctuations.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							Pour servir et valoir ce que de droit,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							Fait à Cahors, le 6 mars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							RAZES Rémi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							</w:t>
      </w:r>
    </w:p>
    <w:p>
      <w:pPr>
        <w:pStyle w:val="Titre1"/>
        <w:rPr>
          <w:b w:val="off"/>
          <w:sz w:val="24"/>
        </w:rPr>
      </w:pPr>
    </w:p>
    <w:sectPr>
      <w:headerReference w:type="default" r:id="rId00009"/>
      <w:footerReference w:type="default" r:id="rId00010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Open Sans">
    <w:charset w:val="01"/>
    <w:family w:val="auto"/>
    <w:pitch w:val="variable"/>
  </w:font>
  <w:font w:name="Calibri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Détail"/>
            <w:numPr>
              <w:ilvl w:val="0"/>
              <w:numId w:val="0"/>
            </w:numPr>
            <w:tabs>
              <w:tab w:val="right" w:pos="9014"/>
              <w:tab w:val="left" w:pos="9637"/>
              <w:tab w:val="left" w:pos="9637"/>
              <w:tab w:val="left" w:pos="17010"/>
              <w:tab w:val="left" w:pos="18144"/>
              <w:tab w:val="left" w:pos="19278"/>
              <w:tab w:val="left" w:pos="20412"/>
              <w:tab w:val="left" w:pos="21546"/>
              <w:tab w:val="left" w:pos="22680"/>
              <w:tab w:val="left" w:pos="23814"/>
              <w:tab w:val="left" w:pos="24948"/>
              <w:tab w:val="left" w:pos="26082"/>
              <w:tab w:val="left" w:pos="27216"/>
              <w:tab w:val="left" w:pos="28350"/>
              <w:tab w:val="clear" w:pos="360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</w:tabs>
            <w:ind w:left="0" w:firstLine="0"/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Détail"/>
            <w:numPr>
              <w:ilvl w:val="0"/>
              <w:numId w:val="0"/>
            </w:numPr>
            <w:tabs>
              <w:tab w:val="right" w:pos="9551"/>
              <w:tab w:val="left" w:pos="9637"/>
              <w:tab w:val="left" w:pos="9637"/>
              <w:tab w:val="left" w:pos="18144"/>
              <w:tab w:val="left" w:pos="19278"/>
              <w:tab w:val="left" w:pos="20412"/>
              <w:tab w:val="left" w:pos="21546"/>
              <w:tab w:val="left" w:pos="22680"/>
              <w:tab w:val="left" w:pos="23814"/>
              <w:tab w:val="left" w:pos="24948"/>
              <w:tab w:val="left" w:pos="26082"/>
              <w:tab w:val="left" w:pos="27216"/>
              <w:tab w:val="left" w:pos="28350"/>
              <w:tab w:val="left" w:pos="29484"/>
              <w:tab w:val="clear" w:pos="360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</w:tabs>
            <w:ind w:left="0" w:firstLine="0"/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QUERCY TRANSACTIONS 3, Place Jean-Jacques Chapou (place de la Cathédrale) 46000 CAHORS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9637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left" w:pos="27216"/>
        <w:tab w:val="left" w:pos="28350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left" w:pos="9637"/>
        <w:tab w:val="left" w:pos="17010"/>
        <w:tab w:val="left" w:pos="18144"/>
        <w:tab w:val="clear" w:pos="10206"/>
        <w:tab w:val="clear" w:pos="11340"/>
        <w:tab w:val="clear" w:pos="12474"/>
        <w:tab w:val="clear" w:pos="13608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3">
    <w:multiLevelType w:val="singleLevel"/>
    <w:lvl w:ilvl="0">
      <w:start w:val="1"/>
      <w:numFmt w:val="bullet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BODY">
    <w:name w:val="BODY"/>
    <w:basedOn w:val="[Normal]"/>
    <w:next w:val="BODY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Z:\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