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Lot et Garonne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57545" cy="323913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7545" cy="3239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CAPASQUIER AGEN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130 000 €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242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Garage 28,73m²</w:t>
                  </w:r>
                </w:p>
                <w:p>
                  <w:pPr>
                    <w:pStyle w:val="Détail"/>
                  </w:pPr>
                  <w:r>
                    <w:t xml:space="preserve">Hall d'entrée 22,17m²</w:t>
                  </w:r>
                </w:p>
                <w:p>
                  <w:pPr>
                    <w:pStyle w:val="Détail"/>
                  </w:pPr>
                  <w:r>
                    <w:t xml:space="preserve">Pièce 36,12</w:t>
                  </w:r>
                </w:p>
                <w:p>
                  <w:pPr>
                    <w:pStyle w:val="Détail"/>
                  </w:pPr>
                  <w:r>
                    <w:t xml:space="preserve">Terrasse couverte 8m²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Balcon 8m²</w:t>
                  </w:r>
                </w:p>
                <w:p>
                  <w:pPr>
                    <w:pStyle w:val="Détail"/>
                  </w:pPr>
                  <w:r>
                    <w:t xml:space="preserve">2 Chambres 11,09/13,74m²</w:t>
                  </w:r>
                </w:p>
                <w:p>
                  <w:pPr>
                    <w:pStyle w:val="Détail"/>
                  </w:pPr>
                  <w:r>
                    <w:t xml:space="preserve">Couloir 3,07m²</w:t>
                  </w:r>
                </w:p>
                <w:p>
                  <w:pPr>
                    <w:pStyle w:val="Détail"/>
                  </w:pPr>
                  <w:r>
                    <w:t xml:space="preserve">Cuisine 14,62m²</w:t>
                  </w:r>
                </w:p>
                <w:p>
                  <w:pPr>
                    <w:pStyle w:val="Détail"/>
                  </w:pPr>
                  <w:r>
                    <w:t xml:space="preserve">Palier 6,35m²</w:t>
                  </w:r>
                </w:p>
                <w:p>
                  <w:pPr>
                    <w:pStyle w:val="Détail"/>
                  </w:pPr>
                  <w:r>
                    <w:t xml:space="preserve">Salle de bains 6,12m²</w:t>
                  </w:r>
                </w:p>
                <w:p>
                  <w:pPr>
                    <w:pStyle w:val="Détail"/>
                  </w:pPr>
                  <w:r>
                    <w:t xml:space="preserve">Séjour 24,30m²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1er étage (suite):</w:t>
                  </w:r>
                </w:p>
                <w:p>
                  <w:pPr>
                    <w:pStyle w:val="Détail"/>
                  </w:pPr>
                  <w:r>
                    <w:t xml:space="preserve">WC 1,79m²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Puits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