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Franco Fabien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CA6708 - 117 rue de la Barre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color w:val="000000"/>
        </w:rPr>
        <w:t xml:space="preserve">Cahors, centre ville, proche toutes commodités, immeuble de rapport comprenant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Rez-de-chaussée : local commercial actuellement loué 402€ (bail du 05.12.2007)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- 1er étage : appartement 2 pièces d'environ 34m² à restaurer entièrement (isolation, électricité, chauffage, cuisine et salle d'eau).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- 2ème étage : appartement 2 pièces d'environ 34m² comprenant une entrée, une salle d'eau wc, une cuisine avec balcon, un séjour et une chambre. Actuellement loué 380€ + 35€ de charges (bail non meublé du 29.08.2022)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- 3ème étage : T1 bis d'environ 24m² (30m² surface au sol) comprenant une cuisine, un salon avec chambre, une salle d'eau/wc. Actuellement loué 300€ + 25€ de charges (bail non meublé du 18.08.2023)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Cave voutée en sous-sol et </w:t>
      </w:r>
      <w:r>
        <w:rPr>
          <w:color w:val="000000"/>
        </w:rPr>
        <w:t xml:space="preserve">cave d'environ 20m² au rez-de-chaussée d'un autre immeuble.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sz w:val="22"/>
        </w:rPr>
      </w:pPr>
      <w:r>
        <w:rPr>
          <w:b w:val="on"/>
          <w:u w:val="single"/>
        </w:rPr>
        <w:t xml:space="preserve">APPARTENANT à</w:t>
      </w:r>
      <w:r>
        <w:rPr>
          <w:b w:val="on"/>
        </w:rPr>
        <w:t xml:space="preserve"> : </w:t>
      </w:r>
      <w:r>
        <w:rPr>
          <w:sz w:val="22"/>
        </w:rPr>
        <w:t xml:space="preserve">Indivision BOYER </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 (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pour la réponse de l'indivision BOYER. Je déclare être informé qu'en cas d'accord de Monsieur BOYER, je serai tenu de régulariser le compromis de vente au plus tard 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23 août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 (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