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à 10 mn du centre-ville maison contemporaine plain-pied d'environ 107 m² de surface habitable avec piscine et terrain de 1635 m²., sans vis à vis. Composée : entrée, séjour avec cuisine ouverte équipée et aménagée (44 m²) 3 chambres, salle d'eau, salle de bains, 2 wc, dressing. Garage. Chauffage électrique basse température au sol, cheminée insert. Fenêtres PVC double vitrage. Piscine au sel automatisée, filtration 2023. Portail électrique. Tout à l'égout.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287 500 €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6,48%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107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1 635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02/05/2023,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