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à 15 mn de la ville. Paradisiaque. Le calme, la vue, le confort. Maison (construite en 2023) avec piscine, parc arboré de 15 575 m² dont 7000m² sont clôturés et paysagés, atelier, abri pour 3 voitures, double garage (54 m²). Niveau supérieur avec, de plain-pied : vaste séjour avec cheminée insert (92 m²), entrée avec placard, terrasses, buanderie, wc séparé, 3 chambres aménagées en "suite" (chacune avec sa douche et son w.c.). La cuisine récente ouverte, est aménagée et équipée. Niveau inférieur de plain-pied également avec séjour cuisine, chambre, salle de bain (appartement indépendant de 67 m²). Grand cellier (100 m²). Chambre indépendante proche de la belle piscine. Belles prestations. Tout a été pensé pour votre bien-être.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462 000 €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440 000 €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CA6817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245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15 575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