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24"/>
          <w:u w:val="single"/>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Monsieur  Matthieu JAEGLE et Madame Elise DESPREZ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Reconnaissent avoir, grâce à l'intervention de l'Agence Immobilière Quercy transactions, visité le bien désigné ci-après le 09/08/2023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CA6819 - Avenue de l'Europe - 46330 SAINT-GERY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rPr>
          <w:b w:val="on"/>
          <w:u w:val="single"/>
        </w:rPr>
        <w:t xml:space="preserve">Désignation succincte</w:t>
      </w:r>
      <w:r>
        <w:rPr>
          <w:b w:val="on"/>
        </w:rPr>
        <w:t xml:space="preserve"> : </w:t>
      </w:r>
      <w:r>
        <w:t xml:space="preserve">A</w:t>
      </w:r>
      <w:r>
        <w:rPr>
          <w:color w:val="000000"/>
        </w:rPr>
        <w:t xml:space="preserve">u coeur d'un village de la vallée du Lot avec  commodités à pied (commerces, pharmacie, école primaire et maternelle, ramassage scolaire, transport en commun), maison en pierre de 1883 restaurée en 2019 comprenant en rez-de-jardin 2 caves de 44m² et 26m²  avec un accès direct au jardin, au 1er étage une terrasse, un séjour avec coin cuisine d'environ 31m², un bureau, un wc indépendant, une chambre parentale avec placard et sa salle de bains (baignoire, douche, double vasque, placard). A l'étage : 2 chambres dont une avec espace rangement, une salle d'eau/wc. Chauffage électrique. Fenêtres PVC double vitrage oscillo-battantes (sauf chambre parentale). DPE : classe C.Tout à l'égout. Fibre. Toiture charpente, tuiles, isolation, refaites en 2019. Ballon d'eau chaude de 2022. Terrain de 2785m². Possibilité de rénover une ruine d'environ 36m² au sol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Madame JAFFRELOT</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nous proposons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 (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Comptant ou crédit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/08/2023     pour la réponse de Madame JAFFRELOT. Nous déclarons être informés qu'en cas d'accord de Madame JAFFRELOT, nous serons tenus de régulariser le compromis de vente au plus tard le  30 /09/2023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août 2023,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w:t>
          </w:r>
        </w:p>
        <w:p>
          <w:pPr>
            <w:pStyle w:val="[Normal]"/>
            <w:widowControl w:val="on"/>
            <w:tabs>
              <w:tab w:val="left" w:pos="9637"/>
              <w:tab w:val="clear" w:pos="10206"/>
            </w:tabs>
            <w:jc w:val="center"/>
            <w:rPr>
              <w:sz w:val="20"/>
              <w:shd w:val="clear" w:fill="FFFFFF"/>
            </w:rPr>
          </w:pPr>
          <w:r>
            <w:rPr>
              <w:b w:val="on"/>
              <w:sz w:val="20"/>
              <w:shd w:val="clear" w:fill="FFFFFF"/>
            </w:rPr>
            <w:t xml:space="preserve">contact@quercy-transactions.com 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