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6 688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19/08/2022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380 route de Saint Cirice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Sur les hauteurs de Cahors maison d’environ 148 m² avec piscine à débordement et belle vue sur un terrain arboré de 12751 m² . Rez-de-jardin : caves, chaufferie, petite salle de sport, coin buanderie, abris voitures. Rez-de-chaussée : entrée, wc, séjour avec cheminée insert, cuisine donnant sur la terrasse, salle de bains, salle d'eau avec deux vasques séparées par une douche commune, salle de détente avec jacuzzi, salle d'eau, wc, 3 chambres le tout donnant sur la terrasse avec la piscine à débordement. Etage : bureau(mezzanine).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GRENET Marie Christine</w:t>
            </w:r>
          </w:p>
          <w:p>
            <w:pPr>
              <w:pStyle w:val="[Normal]"/>
              <w:jc w:val="center"/>
            </w:pPr>
            <w:r>
              <w:t xml:space="preserve">29 rue de Chambery  </w:t>
            </w:r>
          </w:p>
          <w:p>
            <w:pPr>
              <w:pStyle w:val="[Normal]"/>
              <w:jc w:val="center"/>
            </w:pPr>
            <w:r>
              <w:t xml:space="preserve">75015 PARIS 15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380 000 € (TROIS 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20 000 € (VINGT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11 juillet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