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SARLAT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75539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755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</w:t>
                  </w: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AP2486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 quelques minutes du centre historique de Sarlat , ce resplendissant Manoir,  ses dépendances et son parc de 1,5 hc pourront séduire les personnes en recherche d'une propriété familiale ou encore celles qui veulent développer une activité touristique.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 Manoir offre un grand salon, une salle à manger, cuisine, 3 chambres et un appartement indépendant au RDC. L'ensemble est climatisé et dispose d'un beau jardin privatif. Les dépendances sont aménagées en quatre gîtes climatisés (grand confort) de 1 à 3 chambres, chacun avec entrée indépendante et jardin privé.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 rentabilité des lieux n'est plus à prouver. L'ensemble peut être vendu équipé de tout le matériel de location. La piscine et sa terrasse vous offrent des moments de zénitude absolue.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Domaine parfaitement entretenu et idéalement situé. Produit rare sur le marché.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</w:t>
                  </w: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1 190 000 €</w:t>
                  </w: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4,39%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soit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1 140 000 €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520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15 185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12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Bon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Aucun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3 800 €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Chambre</w:t>
                  </w:r>
                </w:p>
                <w:p>
                  <w:pPr>
                    <w:pStyle w:val="Détail"/>
                  </w:pPr>
                  <w:r>
                    <w:t xml:space="preserve">Cuisine</w:t>
                  </w:r>
                </w:p>
                <w:p>
                  <w:pPr>
                    <w:pStyle w:val="Détail"/>
                  </w:pPr>
                  <w:r>
                    <w:t xml:space="preserve">Pièce à vivre</w:t>
                  </w:r>
                </w:p>
                <w:p>
                  <w:pPr>
                    <w:pStyle w:val="Détail"/>
                  </w:pPr>
                  <w:r>
                    <w:t xml:space="preserve">Salle d'eau</w:t>
                  </w:r>
                </w:p>
                <w:p>
                  <w:pPr>
                    <w:pStyle w:val="Détail"/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Chambre</w:t>
                  </w:r>
                </w:p>
                <w:p>
                  <w:pPr>
                    <w:pStyle w:val="Détail"/>
                  </w:pPr>
                  <w:r>
                    <w:t xml:space="preserve">Cuisine</w:t>
                  </w:r>
                </w:p>
                <w:p>
                  <w:pPr>
                    <w:pStyle w:val="Détail"/>
                  </w:pPr>
                  <w:r>
                    <w:t xml:space="preserve">Hall</w:t>
                  </w:r>
                </w:p>
                <w:p>
                  <w:pPr>
                    <w:pStyle w:val="Détail"/>
                  </w:pPr>
                  <w:r>
                    <w:t xml:space="preserve">Salle d'eau</w:t>
                  </w:r>
                  <w:r>
                    <w:t xml:space="preserve">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1er étage (suite):</w:t>
                  </w:r>
                </w:p>
                <w:p>
                  <w:pPr>
                    <w:pStyle w:val="Détail"/>
                  </w:pPr>
                  <w:r>
                    <w:t xml:space="preserve">Salon</w:t>
                  </w:r>
                </w:p>
                <w:p>
                  <w:pPr>
                    <w:pStyle w:val="Détail"/>
                  </w:pPr>
                  <w:r>
                    <w:t xml:space="preserve">Séjour</w:t>
                  </w:r>
                </w:p>
                <w:p>
                  <w:pPr>
                    <w:pStyle w:val="Détail"/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</w:pPr>
                  <w:r>
                    <w:t xml:space="preserve">Chambre</w:t>
                  </w:r>
                </w:p>
                <w:p>
                  <w:pPr>
                    <w:pStyle w:val="Détail"/>
                  </w:pPr>
                  <w:r>
                    <w:t xml:space="preserve">Chambre</w:t>
                  </w:r>
                </w:p>
                <w:p>
                  <w:pPr>
                    <w:pStyle w:val="Détail"/>
                  </w:pPr>
                  <w:r>
                    <w:t xml:space="preserve">Salle d'eau</w:t>
                  </w:r>
                </w:p>
                <w:p>
                  <w:pPr>
                    <w:pStyle w:val="Détail"/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Gîte 3 gîtes de 2 à 3 chambres chacun</w:t>
                  </w:r>
                </w:p>
                <w:p>
                  <w:pPr>
                    <w:pStyle w:val="Détail"/>
                  </w:pPr>
                  <w:r>
                    <w:t xml:space="preserve">Pigeonnier gite 1 chambre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215,00 KWHep/m²an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30</w:t>
                  </w:r>
                </w:p>
                <w:p>
                  <w:pPr>
                    <w:pStyle w:val="Détail"/>
                  </w:pPr>
                  <w:r>
                    <w:t xml:space="preserve">Date de réalisation DPE (jj/mm/aaaa) 16/03/2023</w:t>
                  </w:r>
                  <w:r>
                    <w:t xml:space="preserve">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«graphe_ges_bien_70»</w:t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«qrcode_petit»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07"/>
      <w:footerReference w:type="default" r:id="rId00008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7" Type="http://schemas.openxmlformats.org/officeDocument/2006/relationships/header" Target="header0001.xml"/>
	<Relationship Id="rId0000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9" Type="http://schemas.openxmlformats.org/officeDocument/2006/relationships/numbering" Target="numbering.xml"/>
	<Relationship Id="rId00010" Type="http://schemas.openxmlformats.org/officeDocument/2006/relationships/fontTable" Target="fontTable.xml"/>
	<Relationship Id="rId0001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