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Proche d'un village avec commerces, en situation dominante dans un calme hameau, cette agréable et lumineuse Maison contemporaine est idéalement située sur 5438 m² en partie boisés avec piscine. Elle offre 111 m² habitables dont 4 chambres. Double Garage et carport en complément.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RDC. Hall d'entrée de 6,14 m², séjour de 34 m², dégagement de 1,84 m² + placards, cuisine de 9,15 m², chambre de 11,43 m² avec placards, garage avec buanderie de 23 m². Carport attenant de 14 m². Etage. Palier de 4,22 m², 3 chambres de 9,41 m², 11,19 m², 11,78 m², dressing de 3,43 m², salle de bains wc de 6,85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 Survitrage.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de 9 x 4 au chlore.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 indépendant de 24 m².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249 100 €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5 438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1 275 €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11,43 m² avec placards</w:t>
                  </w:r>
                </w:p>
                <w:p>
                  <w:pPr>
                    <w:pStyle w:val="Détail"/>
                  </w:pPr>
                  <w:r>
                    <w:t xml:space="preserve">Cuisine 9,15 m²</w:t>
                  </w:r>
                </w:p>
                <w:p>
                  <w:pPr>
                    <w:pStyle w:val="Détail"/>
                  </w:pPr>
                  <w:r>
                    <w:t xml:space="preserve">Dégagement 1,84 m² - placards</w:t>
                  </w:r>
                </w:p>
                <w:p>
                  <w:pPr>
                    <w:pStyle w:val="Détail"/>
                  </w:pPr>
                  <w:r>
                    <w:t xml:space="preserve">Garage 23 m² avec partie buanderie</w:t>
                  </w:r>
                </w:p>
                <w:p>
                  <w:pPr>
                    <w:pStyle w:val="Détail"/>
                  </w:pPr>
                  <w:r>
                    <w:t xml:space="preserve">Hall d'entrée 6,14 m²</w:t>
                  </w:r>
                </w:p>
                <w:p>
                  <w:pPr>
                    <w:pStyle w:val="Détail"/>
                  </w:pPr>
                  <w:r>
                    <w:t xml:space="preserve">Séjour 34 m²</w:t>
                  </w:r>
                </w:p>
                <w:p>
                  <w:pPr>
                    <w:pStyle w:val="Détail"/>
                  </w:pPr>
                  <w:r>
                    <w:t xml:space="preserve">WC 1,32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9,41 m², 11,78 m², 11,19 m²</w:t>
                  </w:r>
                </w:p>
                <w:p>
                  <w:pPr>
                    <w:pStyle w:val="Détail"/>
                  </w:pPr>
                  <w:r>
                    <w:t xml:space="preserve">Dressing 3,43 m²</w:t>
                  </w:r>
                </w:p>
                <w:p>
                  <w:pPr>
                    <w:pStyle w:val="Détail"/>
                  </w:pPr>
                  <w:r>
                    <w:t xml:space="preserve">Salle de bains wc 6,85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indépendant de 24 m²</w:t>
                  </w:r>
                </w:p>
                <w:p>
                  <w:pPr>
                    <w:pStyle w:val="Détail"/>
                  </w:pPr>
                  <w:r>
                    <w:t xml:space="preserve">Autres Carport attenant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202,00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 mns</w:t>
                  </w:r>
                </w:p>
                <w:p>
                  <w:pPr>
                    <w:pStyle w:val="Détail"/>
                  </w:pPr>
                  <w:r>
                    <w:t xml:space="preserve">Dépendance garage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9 x 4 au chlore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