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6 693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08/09/2022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 rue des Soubirous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centre ville, proche toutes commodités à pied (commerces, écoles, bus), maison de ville de caractère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une jolie cave voutée et chaufferie.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LEVILLY Yves et Christiane</w:t>
            </w:r>
          </w:p>
          <w:p>
            <w:pPr>
              <w:pStyle w:val="[Normal]"/>
              <w:jc w:val="center"/>
            </w:pPr>
            <w:r>
              <w:t xml:space="preserve">4 rue des Soubirous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168 000 € (CENT SOIXANTE-HUIT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11 760 € (ONZE MILLE SEPT CENT SOIXANTE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28 juin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