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885950" cy="105981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5950" cy="10598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A Cahors, proche école et bus à pied, dans un quartier résidentiel et calme, maison 6 pièces d'environ 153 m² habitables avec double garage et jardin. Elevée sur 3 niveaux, elle offre de plain-pied un grand séjour avec cheminée, une cuisine indépendante, un couloir avec placards, 2 chambres, une salle de bains, un wc. A l'étage : 2 autres chambres, une salle d'eau, un wc, 2 greniers pouvant être aménagés en pièces. En sous-sol : un double garage, une cuisine d'été, une chaufferie et 2 caves. Chauffage central au gaz. Le plus : grenier et pièces du rez-de-chaussée bas transformables en habitation.Terrain clos de 672m². 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187 250 €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7,00%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175 000 €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CA6722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153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672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5349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5984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21/12/2018,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