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SARLAT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09285" cy="380619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09285" cy="380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LVT1177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Secteur Grolejac - 25mn de Sarlat - Maison en pierre bénéficiant d'une situation exceptionnelle au milieu des bois !  Elle se compose en rez-de-chaussée d'un séjour avec cheminée et cuisine ouverte ; A l'étage, deux chambres avec une salle d'eau et wc. Le tout pour environ 65m2 habitables. Au rez-de-jardin, une cave.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Implantée sur un terrain de 7 335m2 en situation très isolée et boisée, on y accède  par un long chemin carrossable.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Environnement très calme, idéal pour les amateurs de nature !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Présence de ruine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200 000 €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7 335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441 €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Séjour /cuisine ouverte avec cheminée de 38,5m2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de 5,5m2 et une de 16,5m2 avec salle d'eau et wc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511,00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17,00 Kgco2/m²an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