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272"/>
        <w:gridCol w:w="15158"/>
      </w:tblGrid>
      <w:tr>
        <w:trPr/>
        <w:tc>
          <w:tcPr>
            <w:shd w:val="clear" w:color="auto" w:fill="ffffff"/>
            <w:tcW w:w="272" w:type="dxa"/>
            <w:textDirection w:val="lrTb"/>
            <w:noWrap w:val="false"/>
          </w:tcPr>
          <w:p>
            <w:pPr>
              <w:pStyle w:val="644"/>
              <w:rPr>
                <w:sz w:val="22"/>
              </w:rPr>
            </w:pPr>
            <w:r>
              <w:rPr>
                <w:sz w:val="22"/>
              </w:rPr>
            </w:r>
            <w:r/>
          </w:p>
        </w:tc>
        <w:tc>
          <w:tcPr>
            <w:shd w:val="clear" w:color="auto" w:fill="ffffff"/>
            <w:tcW w:w="15158" w:type="dxa"/>
            <w:textDirection w:val="lrTb"/>
            <w:noWrap w:val="false"/>
          </w:tcPr>
          <w:tbl>
            <w:tblPr>
              <w:tblW w:w="15715" w:type="dxa"/>
              <w:tblLayout w:type="fixed"/>
              <w:tblCellMar>
                <w:left w:w="3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4226"/>
              <w:gridCol w:w="11489"/>
            </w:tblGrid>
            <w:tr>
              <w:trPr>
                <w:trHeight w:val="3538"/>
              </w:trPr>
              <w:tc>
                <w:tcPr>
                  <w:shd w:val="clear" w:color="auto" w:fill="ffffff"/>
                  <w:tcW w:w="4226" w:type="dxa"/>
                  <w:textDirection w:val="lrTb"/>
                  <w:noWrap w:val="false"/>
                </w:tcPr>
                <w:p>
                  <w:pPr>
                    <w:pStyle w:val="644"/>
                    <w:jc w:val="center"/>
                    <w:rPr>
                      <w:sz w:val="8"/>
                    </w:rPr>
                  </w:pPr>
                  <w:r>
                    <w:rPr>
                      <w:sz w:val="8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941424" cy="940400"/>
                            <wp:effectExtent l="19050" t="0" r="1676" b="0"/>
                            <wp:docPr id="1" name="Picture 1" descr="logo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41503" cy="940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152.9pt;height:74.0pt;mso-wrap-distance-left:0.0pt;mso-wrap-distance-top:0.0pt;mso-wrap-distance-right:0.0pt;mso-wrap-distance-bottom:0.0pt;" stroked="f" strokeweight="0.75pt">
                            <v:path textboxrect="0,0,0,0"/>
                            <v:imagedata r:id="rId9" o:title=""/>
                          </v:shape>
                        </w:pict>
                      </mc:Fallback>
                    </mc:AlternateContent>
                  </w:r>
                  <w:r/>
                </w:p>
                <w:tbl>
                  <w:tblPr>
                    <w:tblW w:w="0" w:type="auto"/>
                    <w:tblLayout w:type="fixed"/>
                    <w:tblCellMar>
                      <w:left w:w="36" w:type="dxa"/>
                      <w:right w:w="36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154"/>
                  </w:tblGrid>
                  <w:tr>
                    <w:trPr>
                      <w:trHeight w:val="1070"/>
                    </w:trPr>
                    <w:tc>
                      <w:tcPr>
                        <w:shd w:val="clear" w:color="auto" w:fill="auto"/>
                        <w:tcW w:w="4154" w:type="dxa"/>
                        <w:textDirection w:val="lrTb"/>
                        <w:noWrap w:val="false"/>
                      </w:tcPr>
                      <w:p>
                        <w:pPr>
                          <w:pStyle w:val="644"/>
                          <w:jc w:val="center"/>
                          <w:tabs>
                            <w:tab w:val="left" w:pos="2083" w:leader="none"/>
                            <w:tab w:val="clear" w:pos="15876" w:leader="none"/>
                          </w:tabs>
                        </w:pPr>
                        <w:r>
                          <w:rPr>
                            <w:sz w:val="22"/>
                          </w:rPr>
                          <w:t xml:space="preserve">11 rue du 4 septembre, 24290 Montignac</w:t>
                        </w:r>
                        <w:r/>
                      </w:p>
                      <w:p>
                        <w:pPr>
                          <w:pStyle w:val="644"/>
                          <w:jc w:val="center"/>
                        </w:pPr>
                        <w:r>
                          <w:rPr>
                            <w:sz w:val="22"/>
                          </w:rPr>
                          <w:t xml:space="preserve">05.53.51.95.23</w:t>
                        </w:r>
                        <w:r/>
                      </w:p>
                      <w:p>
                        <w:pPr>
                          <w:pStyle w:val="644"/>
                          <w:jc w:val="center"/>
                        </w:pPr>
                        <w:r>
                          <w:rPr>
                            <w:sz w:val="32"/>
                          </w:rPr>
                          <w:t xml:space="preserve">www.maisonsenperigord.net</w:t>
                        </w:r>
                        <w:r/>
                      </w:p>
                    </w:tc>
                  </w:tr>
                  <w:tr>
                    <w:trPr>
                      <w:trHeight w:val="179"/>
                    </w:trPr>
                    <w:tc>
                      <w:tcPr>
                        <w:shd w:val="clear" w:color="auto" w:fill="auto"/>
                        <w:tcW w:w="4154" w:type="dxa"/>
                        <w:textDirection w:val="lrTb"/>
                        <w:noWrap w:val="false"/>
                      </w:tcPr>
                      <w:p>
                        <w:pPr>
                          <w:pStyle w:val="644"/>
                          <w:jc w:val="left"/>
                        </w:pPr>
                        <w:r>
                          <w:rPr>
                            <w:b/>
                          </w:rPr>
                        </w:r>
                        <w:r/>
                      </w:p>
                    </w:tc>
                  </w:tr>
                  <w:tr>
                    <w:trPr>
                      <w:trHeight w:val="492"/>
                    </w:trPr>
                    <w:tc>
                      <w:tcPr>
                        <w:shd w:val="clear" w:color="auto" w:fill="auto"/>
                        <w:tcW w:w="4154" w:type="dxa"/>
                        <w:textDirection w:val="lrTb"/>
                        <w:noWrap w:val="false"/>
                      </w:tcPr>
                      <w:p>
                        <w:pPr>
                          <w:pStyle w:val="64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</w:r>
                        <w:r/>
                      </w:p>
                      <w:p>
                        <w:pPr>
                          <w:pStyle w:val="644"/>
                          <w:jc w:val="both"/>
                        </w:pPr>
                        <w:r>
                          <w:t xml:space="preserve">En Périgord Noir, à 20 minutes de MONTIGNAC-LASCAUX, jolie fermette à restaurer sur plus de 7 hectares de terrain non attenant. Au coeur d'un petit hameau très calme, cette fermette offre une surface habitable de 75 m², attenante à une belle grange </w:t>
                        </w:r>
                        <w:r>
                          <w:t xml:space="preserve">en pierre, l'ensemble donnant sur une jolie cour fermée où se trouve un hangar et un garage. Authenticité et calme assuré, à voir! </w:t>
                          <w:br/>
                          <w:t xml:space="preserve">Les informations sur les risques auxquels ce bien est exposé sont disponibles sur le site Géorisques: www.georisques.gouv.fr</w:t>
                        </w:r>
                        <w:r/>
                      </w:p>
                    </w:tc>
                  </w:tr>
                  <w:tr>
                    <w:trPr>
                      <w:trHeight w:val="164"/>
                    </w:trPr>
                    <w:tc>
                      <w:tcPr>
                        <w:shd w:val="clear" w:color="auto" w:fill="auto"/>
                        <w:tcW w:w="4154" w:type="dxa"/>
                        <w:textDirection w:val="lrTb"/>
                        <w:noWrap w:val="false"/>
                      </w:tcPr>
                      <w:p>
                        <w:pPr>
                          <w:pStyle w:val="644"/>
                          <w:jc w:val="center"/>
                        </w:pPr>
                        <w:r>
                          <w:rPr>
                            <w:sz w:val="14"/>
                          </w:rPr>
                        </w:r>
                        <w: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2092960" cy="1910080"/>
                                  <wp:effectExtent l="0" t="0" r="0" b="0"/>
                                  <wp:docPr id="2" name="Picture 1" descr="https://files.activimmo.com/storage/etiquettes/photo/dpe/dpe-energie-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ttps://files.activimmo.com/storage/etiquettes/photo/dpe/dpe-energie-f.jpg"/>
                                          <pic:cNvPicPr>
                                            <a:picLocks noChangeAspect="1"/>
                                          </pic:cNvPicPr>
                                          <pic:nvPr/>
                                        </pic:nvPicPr>
                                        <pic:blipFill>
                                          <a:blip r:embed="rId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1910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1" o:spid="_x0000_s1" type="#_x0000_t75" style="width:164.8pt;height:150.4pt;mso-wrap-distance-left:0.0pt;mso-wrap-distance-top:0.0pt;mso-wrap-distance-right:0.0pt;mso-wrap-distance-bottom:0.0pt;" stroked="false">
                                  <v:path textboxrect="0,0,0,0"/>
                                  <v:imagedata r:id="rId10" o:title="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sz w:val="14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pStyle w:val="644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11489" w:type="dxa"/>
                  <w:textDirection w:val="lrTb"/>
                  <w:noWrap w:val="false"/>
                </w:tcPr>
                <w:p>
                  <w:pPr>
                    <w:pStyle w:val="644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181326" cy="4395600"/>
                            <wp:effectExtent l="0" t="0" r="0" b="0"/>
                            <wp:docPr id="3" name="Picture 1" descr="https://gildc.activimmo.ovh/pic/642x481/06gildc6501530p1765127301bba5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7631901" name="https://gildc.activimmo.ovh/pic/642x481/06gildc6501530p1765127301bba5c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 rot="0" flipH="0" flipV="0">
                                      <a:off x="0" y="0"/>
                                      <a:ext cx="7181325" cy="439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565.5pt;height:346.1pt;mso-wrap-distance-left:0.0pt;mso-wrap-distance-top:0.0pt;mso-wrap-distance-right:0.0pt;mso-wrap-distance-bottom:0.0pt;rotation:0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/>
                  <w:r/>
                  <w:r/>
                  <w:r>
                    <w:rPr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44"/>
                    <w:jc w:val="center"/>
                    <w:rPr>
                      <w:sz w:val="4"/>
                    </w:rPr>
                  </w:pPr>
                  <w:r>
                    <w:rPr>
                      <w:sz w:val="4"/>
                    </w:rPr>
                  </w:r>
                  <w:r/>
                </w:p>
                <w:tbl>
                  <w:tblPr>
                    <w:tblW w:w="0" w:type="auto"/>
                    <w:tblInd w:w="-35" w:type="dxa"/>
                    <w:tblLayout w:type="fixed"/>
                    <w:tblCellMar>
                      <w:left w:w="36" w:type="dxa"/>
                      <w:right w:w="36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913"/>
                  </w:tblGrid>
                  <w:tr>
                    <w:trPr>
                      <w:trHeight w:val="2738"/>
                    </w:trPr>
                    <w:tc>
                      <w:tcPr>
                        <w:shd w:val="clear" w:color="auto" w:fill="auto"/>
                        <w:tcW w:w="10913" w:type="dxa"/>
                        <w:textDirection w:val="lrTb"/>
                        <w:noWrap w:val="false"/>
                      </w:tcPr>
                      <w:tbl>
                        <w:tblPr>
                          <w:tblW w:w="10877" w:type="dxa"/>
                          <w:tblLayout w:type="fixed"/>
                          <w:tblCellMar>
                            <w:left w:w="36" w:type="dxa"/>
                            <w:right w:w="36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507"/>
                          <w:gridCol w:w="3685"/>
                          <w:gridCol w:w="3685"/>
                        </w:tblGrid>
                        <w:tr>
                          <w:trPr>
                            <w:trHeight w:val="246"/>
                          </w:trPr>
                          <w:tc>
                            <w:tcPr>
                              <w:shd w:val="clear" w:color="auto" w:fill="auto"/>
                              <w:tcW w:w="3507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64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</w:r>
                              <w:r/>
                              <w: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2299558" cy="1679212"/>
                                        <wp:effectExtent l="0" t="0" r="0" b="0"/>
                                        <wp:docPr id="4" name="Picture 1" descr="https://gildc.activimmo.ovh/pic/215x157/06gildc6501530p1665609374c05a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32010293" name="https://gildc.activimmo.ovh/pic/215x157/06gildc6501530p1665609374c05ab.jpg"/>
                                                <pic:cNvPicPr>
                                                  <a:picLocks noChangeAspect="1"/>
                                                </pic:cNvPicPr>
                                                <pic:nvPr/>
                                              </pic:nvPicPr>
                                              <pic:blipFill>
                                                <a:blip r:embed="rId12"/>
                                                <a:stretch/>
                                              </pic:blipFill>
                                              <pic:spPr bwMode="auto">
                                                <a:xfrm flipH="0" flipV="0">
                                                  <a:off x="0" y="0"/>
                                                  <a:ext cx="2299558" cy="1679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3" o:spid="_x0000_s3" type="#_x0000_t75" style="width:181.1pt;height:132.2pt;mso-wrap-distance-left:0.0pt;mso-wrap-distance-top:0.0pt;mso-wrap-distance-right:0.0pt;mso-wrap-distance-bottom:0.0pt;" stroked="false">
                                        <v:path textboxrect="0,0,0,0"/>
                                        <v:imagedata r:id="rId1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  <w:r>
                                <w:rPr>
                                  <w:sz w:val="22"/>
                                </w:rPr>
                              </w:r>
                              <w:r/>
                            </w:p>
                          </w:tc>
                          <w:tc>
                            <w:tcPr>
                              <w:shd w:val="clear" w:color="auto" w:fill="auto"/>
                              <w:tcW w:w="3685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64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</w:r>
                              <w:r/>
                              <w:r/>
                              <w: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2299558" cy="1679212"/>
                                        <wp:effectExtent l="0" t="0" r="0" b="0"/>
                                        <wp:docPr id="5" name="Picture 1" descr="https://gildc.activimmo.ovh/pic/215x157/06gildc6501530p18656093791cdd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7936070" name="https://gildc.activimmo.ovh/pic/215x157/06gildc6501530p18656093791cdde.jpg"/>
                                                <pic:cNvPicPr>
                                                  <a:picLocks noChangeAspect="1"/>
                                                </pic:cNvPicPr>
                                                <pic:nvPr/>
                                              </pic:nvPicPr>
                                              <pic:blipFill>
                                                <a:blip r:embed="rId13"/>
                                                <a:stretch/>
                                              </pic:blipFill>
                                              <pic:spPr bwMode="auto">
                                                <a:xfrm flipH="0" flipV="0">
                                                  <a:off x="0" y="0"/>
                                                  <a:ext cx="2299558" cy="1679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4" o:spid="_x0000_s4" type="#_x0000_t75" style="width:181.1pt;height:132.2pt;mso-wrap-distance-left:0.0pt;mso-wrap-distance-top:0.0pt;mso-wrap-distance-right:0.0pt;mso-wrap-distance-bottom:0.0pt;" stroked="false">
                                        <v:path textboxrect="0,0,0,0"/>
                                        <v:imagedata r:id="rId13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  <w:r/>
                              <w:r>
                                <w:rPr>
                                  <w:sz w:val="22"/>
                                </w:rPr>
                              </w:r>
                              <w:r/>
                              <w:r>
                                <w:rPr>
                                  <w:sz w:val="22"/>
                                </w:rPr>
                              </w:r>
                              <w:r/>
                              <w:r/>
                              <w:r/>
                              <w:r>
                                <w:rPr>
                                  <w:sz w:val="22"/>
                                </w:rPr>
                              </w:r>
                              <w:r/>
                            </w:p>
                          </w:tc>
                          <w:tc>
                            <w:tcPr>
                              <w:shd w:val="clear" w:color="auto" w:fill="auto"/>
                              <w:tcW w:w="3685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644"/>
                                <w:jc w:val="left"/>
                                <w:rPr>
                                  <w:sz w:val="22"/>
                                </w:rPr>
                              </w:pPr>
                              <w:r/>
                              <w: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2299558" cy="1679212"/>
                                        <wp:effectExtent l="0" t="0" r="0" b="0"/>
                                        <wp:docPr id="6" name="Picture 1" descr="https://gildc.activimmo.ovh/pic/215x157/06gildc6501530p1765609375dac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7021261" name="https://gildc.activimmo.ovh/pic/215x157/06gildc6501530p1765609375dac13.jpg"/>
                                                <pic:cNvPicPr>
                                                  <a:picLocks noChangeAspect="1"/>
                                                </pic:cNvPicPr>
                                                <pic:nvPr/>
                                              </pic:nvPicPr>
                                              <pic:blipFill>
                                                <a:blip r:embed="rId14"/>
                                                <a:stretch/>
                                              </pic:blipFill>
                                              <pic:spPr bwMode="auto">
                                                <a:xfrm flipH="0" flipV="0">
                                                  <a:off x="0" y="0"/>
                                                  <a:ext cx="2299558" cy="1679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5" o:spid="_x0000_s5" type="#_x0000_t75" style="width:181.1pt;height:132.2pt;mso-wrap-distance-left:0.0pt;mso-wrap-distance-top:0.0pt;mso-wrap-distance-right:0.0pt;mso-wrap-distance-bottom:0.0pt;" stroked="false">
                                        <v:path textboxrect="0,0,0,0"/>
                                        <v:imagedata r:id="rId14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  <w:r/>
                              <w:r/>
                              <w:r/>
                              <w:r/>
                              <w:r/>
                              <w:r/>
                              <w:r/>
                              <w:r/>
                              <w:r/>
                              <w:r/>
                              <w:r/>
                              <w:r/>
                              <w:r/>
                              <w:r/>
                              <w:r/>
                              <w:r>
                                <w:rPr>
                                  <w:sz w:val="22"/>
                                </w:rPr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pStyle w:val="644"/>
                        </w:pPr>
                        <w:r/>
                        <w:r/>
                        <w:r/>
                        <w:r/>
                        <w:r/>
                        <w:r/>
                        <w:r/>
                        <w:r/>
                        <w:r/>
                        <w:r/>
                      </w:p>
                    </w:tc>
                  </w:tr>
                </w:tbl>
                <w:p>
                  <w:pPr>
                    <w:pStyle w:val="644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</w:r>
                  <w:r/>
                </w:p>
                <w:tbl>
                  <w:tblPr>
                    <w:tblW w:w="0" w:type="auto"/>
                    <w:tblLayout w:type="fixed"/>
                    <w:tblCellMar>
                      <w:left w:w="36" w:type="dxa"/>
                      <w:right w:w="36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39"/>
                    <w:gridCol w:w="8852"/>
                  </w:tblGrid>
                  <w:tr>
                    <w:trPr>
                      <w:trHeight w:val="1042"/>
                    </w:trPr>
                    <w:tc>
                      <w:tcPr>
                        <w:shd w:val="clear" w:color="auto" w:fill="auto"/>
                        <w:tcW w:w="1839" w:type="dxa"/>
                        <w:textDirection w:val="lrTb"/>
                        <w:noWrap w:val="false"/>
                      </w:tcPr>
                      <w:p>
                        <w:pPr>
                          <w:pStyle w:val="644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 xml:space="preserve"> MP113734</w: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8852" w:type="dxa"/>
                        <w:textDirection w:val="lrTb"/>
                        <w:noWrap w:val="false"/>
                      </w:tcPr>
                      <w:p>
                        <w:pPr>
                          <w:pStyle w:val="644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 xml:space="preserve">111 300 €  HAI</w:t>
                        </w:r>
                        <w:r/>
                      </w:p>
                      <w:p>
                        <w:pPr>
                          <w:pStyle w:val="6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Incluant 6 300 € TTC d'honoraires agence à charge de l'acquéreur</w:t>
                        </w:r>
                        <w:r/>
                      </w:p>
                      <w:p>
                        <w:pPr>
                          <w:pStyle w:val="644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sz w:val="22"/>
                          </w:rPr>
                          <w:t xml:space="preserve">105 000 € ( Prix du bien hors honoraires )</w:t>
                        </w:r>
                        <w:r/>
                      </w:p>
                    </w:tc>
                  </w:tr>
                </w:tbl>
                <w:p>
                  <w:pPr>
                    <w:pStyle w:val="644"/>
                  </w:pPr>
                  <w:r/>
                  <w:r/>
                </w:p>
              </w:tc>
            </w:tr>
          </w:tbl>
          <w:p>
            <w:pPr>
              <w:pStyle w:val="644"/>
            </w:pPr>
            <w:r/>
            <w:r/>
          </w:p>
        </w:tc>
      </w:tr>
    </w:tbl>
    <w:sectPr>
      <w:footnotePr/>
      <w:endnotePr/>
      <w:type w:val="nextPage"/>
      <w:pgSz w:w="16838" w:h="11906" w:orient="landscape"/>
      <w:pgMar w:top="284" w:right="284" w:bottom="284" w:left="284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48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40"/>
    <w:next w:val="640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41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40"/>
    <w:next w:val="640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41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40"/>
    <w:next w:val="640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41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40"/>
    <w:next w:val="640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41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40"/>
    <w:next w:val="640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41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40"/>
    <w:next w:val="640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41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40"/>
    <w:next w:val="640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41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40"/>
    <w:next w:val="640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41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40"/>
    <w:next w:val="640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41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40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40"/>
    <w:next w:val="640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41"/>
    <w:link w:val="33"/>
    <w:uiPriority w:val="10"/>
    <w:rPr>
      <w:sz w:val="48"/>
      <w:szCs w:val="48"/>
    </w:rPr>
  </w:style>
  <w:style w:type="paragraph" w:styleId="35">
    <w:name w:val="Subtitle"/>
    <w:basedOn w:val="640"/>
    <w:next w:val="640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41"/>
    <w:link w:val="35"/>
    <w:uiPriority w:val="11"/>
    <w:rPr>
      <w:sz w:val="24"/>
      <w:szCs w:val="24"/>
    </w:rPr>
  </w:style>
  <w:style w:type="paragraph" w:styleId="37">
    <w:name w:val="Quote"/>
    <w:basedOn w:val="640"/>
    <w:next w:val="640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40"/>
    <w:next w:val="640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640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641"/>
    <w:link w:val="41"/>
    <w:uiPriority w:val="99"/>
  </w:style>
  <w:style w:type="paragraph" w:styleId="43">
    <w:name w:val="Footer"/>
    <w:basedOn w:val="640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641"/>
    <w:link w:val="43"/>
    <w:uiPriority w:val="99"/>
  </w:style>
  <w:style w:type="paragraph" w:styleId="45">
    <w:name w:val="Caption"/>
    <w:basedOn w:val="640"/>
    <w:next w:val="64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64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4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4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4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40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41"/>
    <w:uiPriority w:val="99"/>
    <w:unhideWhenUsed/>
    <w:rPr>
      <w:vertAlign w:val="superscript"/>
    </w:rPr>
  </w:style>
  <w:style w:type="paragraph" w:styleId="177">
    <w:name w:val="endnote text"/>
    <w:basedOn w:val="640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41"/>
    <w:uiPriority w:val="99"/>
    <w:semiHidden/>
    <w:unhideWhenUsed/>
    <w:rPr>
      <w:vertAlign w:val="superscript"/>
    </w:rPr>
  </w:style>
  <w:style w:type="paragraph" w:styleId="180">
    <w:name w:val="toc 1"/>
    <w:basedOn w:val="640"/>
    <w:next w:val="640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40"/>
    <w:next w:val="640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40"/>
    <w:next w:val="640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40"/>
    <w:next w:val="640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40"/>
    <w:next w:val="640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40"/>
    <w:next w:val="640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40"/>
    <w:next w:val="640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40"/>
    <w:next w:val="640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40"/>
    <w:next w:val="640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40"/>
    <w:next w:val="640"/>
    <w:uiPriority w:val="99"/>
    <w:unhideWhenUsed/>
    <w:pPr>
      <w:spacing w:after="0" w:afterAutospacing="0"/>
    </w:pPr>
  </w:style>
  <w:style w:type="paragraph" w:styleId="640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41" w:default="1">
    <w:name w:val="Default Paragraph Font"/>
    <w:uiPriority w:val="1"/>
    <w:semiHidden/>
    <w:unhideWhenUsed/>
  </w:style>
  <w:style w:type="table" w:styleId="642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43" w:default="1">
    <w:name w:val="No List"/>
    <w:uiPriority w:val="99"/>
    <w:semiHidden/>
    <w:unhideWhenUsed/>
  </w:style>
  <w:style w:type="paragraph" w:styleId="644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45" w:customStyle="1">
    <w:name w:val="Titre arial 14 pts gras"/>
    <w:basedOn w:val="640"/>
    <w:qFormat/>
    <w:rPr>
      <w:b/>
      <w:sz w:val="28"/>
    </w:rPr>
  </w:style>
  <w:style w:type="paragraph" w:styleId="646" w:customStyle="1">
    <w:name w:val="Détail"/>
    <w:basedOn w:val="640"/>
    <w:qFormat/>
  </w:style>
  <w:style w:type="paragraph" w:styleId="647" w:customStyle="1">
    <w:name w:val="Type de détail"/>
    <w:basedOn w:val="640"/>
    <w:next w:val="646"/>
    <w:qFormat/>
    <w:rPr>
      <w:b/>
      <w:u w:val="single"/>
    </w:rPr>
  </w:style>
  <w:style w:type="paragraph" w:styleId="648" w:customStyle="1">
    <w:name w:val="Enumeration arial 10 pts"/>
    <w:basedOn w:val="640"/>
    <w:qFormat/>
    <w:pPr>
      <w:numPr>
        <w:numId w:val="1"/>
      </w:numPr>
    </w:pPr>
  </w:style>
  <w:style w:type="paragraph" w:styleId="649" w:customStyle="1">
    <w:name w:val="align droite 2cm"/>
    <w:basedOn w:val="640"/>
    <w:qFormat/>
  </w:style>
  <w:style w:type="paragraph" w:styleId="650" w:customStyle="1">
    <w:name w:val="Adresse"/>
    <w:basedOn w:val="640"/>
    <w:qFormat/>
    <w:pPr>
      <w:ind w:left="5103"/>
    </w:pPr>
  </w:style>
  <w:style w:type="paragraph" w:styleId="651">
    <w:name w:val="Balloon Text"/>
    <w:basedOn w:val="640"/>
    <w:link w:val="652"/>
    <w:rPr>
      <w:rFonts w:ascii="Tahoma" w:hAnsi="Tahoma" w:cs="Tahoma"/>
      <w:sz w:val="16"/>
      <w:szCs w:val="16"/>
    </w:rPr>
  </w:style>
  <w:style w:type="character" w:styleId="652" w:customStyle="1">
    <w:name w:val="Balloon Text Char"/>
    <w:basedOn w:val="641"/>
    <w:link w:val="651"/>
    <w:rPr>
      <w:rFonts w:ascii="Tahoma" w:hAnsi="Tahoma" w:eastAsia="Arial" w:cs="Tahoma"/>
      <w:sz w:val="16"/>
      <w:szCs w:val="16"/>
    </w:rPr>
  </w:style>
  <w:style w:type="character" w:styleId="653">
    <w:name w:val="Default Paragraph Font PHPDOCX"/>
    <w:uiPriority w:val="1"/>
    <w:semiHidden/>
    <w:unhideWhenUsed/>
  </w:style>
  <w:style w:type="paragraph" w:styleId="654">
    <w:name w:val="List Paragraph PHPDOCX"/>
    <w:basedOn w:val="640"/>
    <w:uiPriority w:val="34"/>
    <w:qFormat/>
    <w:pPr>
      <w:contextualSpacing/>
      <w:ind w:left="720"/>
    </w:pPr>
  </w:style>
  <w:style w:type="paragraph" w:styleId="655">
    <w:name w:val="Title PHPDOCX"/>
    <w:basedOn w:val="640"/>
    <w:next w:val="640"/>
    <w:link w:val="65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56" w:customStyle="1">
    <w:name w:val="Title Car PHPDOCX"/>
    <w:basedOn w:val="653"/>
    <w:link w:val="65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57">
    <w:name w:val="Subtitle PHPDOCX"/>
    <w:basedOn w:val="640"/>
    <w:next w:val="640"/>
    <w:link w:val="65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58" w:customStyle="1">
    <w:name w:val="Subtitle Car PHPDOCX"/>
    <w:basedOn w:val="653"/>
    <w:link w:val="65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5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66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661">
    <w:name w:val="annotation reference PHPDOCX"/>
    <w:basedOn w:val="653"/>
    <w:uiPriority w:val="99"/>
    <w:semiHidden/>
    <w:unhideWhenUsed/>
    <w:rPr>
      <w:sz w:val="16"/>
      <w:szCs w:val="16"/>
    </w:rPr>
  </w:style>
  <w:style w:type="paragraph" w:styleId="662">
    <w:name w:val="annotation text PHPDOCX"/>
    <w:basedOn w:val="640"/>
    <w:link w:val="66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663" w:customStyle="1">
    <w:name w:val="Comment Text Char PHPDOCX"/>
    <w:basedOn w:val="653"/>
    <w:link w:val="662"/>
    <w:uiPriority w:val="99"/>
    <w:semiHidden/>
    <w:rPr>
      <w:sz w:val="20"/>
      <w:szCs w:val="20"/>
    </w:rPr>
  </w:style>
  <w:style w:type="paragraph" w:styleId="664">
    <w:name w:val="annotation subject PHPDOCX"/>
    <w:basedOn w:val="662"/>
    <w:next w:val="662"/>
    <w:link w:val="665"/>
    <w:uiPriority w:val="99"/>
    <w:semiHidden/>
    <w:unhideWhenUsed/>
    <w:rPr>
      <w:b/>
      <w:bCs/>
    </w:rPr>
  </w:style>
  <w:style w:type="character" w:styleId="665" w:customStyle="1">
    <w:name w:val="Comment Subject Char PHPDOCX"/>
    <w:basedOn w:val="663"/>
    <w:link w:val="664"/>
    <w:uiPriority w:val="99"/>
    <w:semiHidden/>
    <w:rPr>
      <w:b/>
      <w:bCs/>
      <w:sz w:val="20"/>
      <w:szCs w:val="20"/>
    </w:rPr>
  </w:style>
  <w:style w:type="paragraph" w:styleId="666">
    <w:name w:val="Balloon Text PHPDOCX"/>
    <w:basedOn w:val="640"/>
    <w:link w:val="66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67" w:customStyle="1">
    <w:name w:val="Balloon Text Char PHPDOCX"/>
    <w:basedOn w:val="653"/>
    <w:link w:val="666"/>
    <w:uiPriority w:val="99"/>
    <w:semiHidden/>
    <w:rPr>
      <w:rFonts w:ascii="Tahoma" w:hAnsi="Tahoma" w:cs="Tahoma"/>
      <w:sz w:val="16"/>
      <w:szCs w:val="16"/>
    </w:rPr>
  </w:style>
  <w:style w:type="paragraph" w:styleId="668">
    <w:name w:val="footnote Text PHPDOCX"/>
    <w:basedOn w:val="640"/>
    <w:link w:val="66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669" w:customStyle="1">
    <w:name w:val="footnote Text Car PHPDOCX"/>
    <w:basedOn w:val="653"/>
    <w:link w:val="668"/>
    <w:uiPriority w:val="99"/>
    <w:semiHidden/>
    <w:rPr>
      <w:sz w:val="20"/>
      <w:szCs w:val="20"/>
    </w:rPr>
  </w:style>
  <w:style w:type="character" w:styleId="670">
    <w:name w:val="footnote Reference PHPDOCX"/>
    <w:basedOn w:val="653"/>
    <w:uiPriority w:val="99"/>
    <w:semiHidden/>
    <w:unhideWhenUsed/>
    <w:rPr>
      <w:vertAlign w:val="superscript"/>
    </w:rPr>
  </w:style>
  <w:style w:type="paragraph" w:styleId="671">
    <w:name w:val="endnote Text PHPDOCX"/>
    <w:basedOn w:val="640"/>
    <w:link w:val="67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672" w:customStyle="1">
    <w:name w:val="endnote Text Car PHPDOCX"/>
    <w:basedOn w:val="653"/>
    <w:link w:val="671"/>
    <w:uiPriority w:val="99"/>
    <w:semiHidden/>
    <w:rPr>
      <w:sz w:val="20"/>
      <w:szCs w:val="20"/>
    </w:rPr>
  </w:style>
  <w:style w:type="character" w:styleId="673">
    <w:name w:val="endnote Reference PHPDOCX"/>
    <w:basedOn w:val="65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boishal</cp:lastModifiedBy>
  <cp:revision>9</cp:revision>
  <dcterms:created xsi:type="dcterms:W3CDTF">2024-03-08T11:44:00Z</dcterms:created>
  <dcterms:modified xsi:type="dcterms:W3CDTF">2024-03-08T16:32:43Z</dcterms:modified>
</cp:coreProperties>
</file>