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56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MONTIGNAC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1891p6041108syzu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1891p6041108syzui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855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855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MP113761</w:t>
      </w:r>
      <w:r/>
    </w:p>
    <w:p>
      <w:pPr>
        <w:pStyle w:val="855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855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371 000 € 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855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855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Rare à Montignac ! Maison contemporaine avec piscine et parking, commerces et écoles à pieds, tout confort.</w:t>
      </w:r>
      <w:r/>
    </w:p>
    <w:p>
      <w:pPr>
        <w:pStyle w:val="855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Unique de par son emplacement à proximité à pied des commerces, écoles et services de Montignac-Lascaux, cette maison de ville est dotée de nombreux atouts qui en font un bien aussi rare qu'exceptionnel : le soin donné aux extérieurs (piscine de g</w:t>
      </w:r>
      <w:r>
        <w:rPr>
          <w:rFonts w:ascii="Century Gothic" w:hAnsi="Century Gothic" w:eastAsia="Century Gothic"/>
          <w:sz w:val="32"/>
        </w:rPr>
        <w:t xml:space="preserve">rande qualité, terrasse en ipé, choix des végétaux, sol en ardoise) comme à l'intérieur (distribution des pièces intuitive et simple, aménagements pratiques et confortables, qualité énergétique), confère au lieu une ambiance chaleureuse et invite le visite</w:t>
      </w:r>
      <w:r>
        <w:rPr>
          <w:rFonts w:ascii="Century Gothic" w:hAnsi="Century Gothic" w:eastAsia="Century Gothic"/>
          <w:sz w:val="32"/>
        </w:rPr>
        <w:t xml:space="preserve">ur à s'installer et à profiter de l'intimité et du calme des lieux, à quelques pas de l'activité de notre jolie petite ville!</w:t>
        <w:br/>
        <w:br/>
        <w:br/>
        <w:br/>
        <w:br/>
        <w:t xml:space="preserve"> </w:t>
        <w:br/>
        <w:t xml:space="preserve">Les informations sur les risques auxquels ce bien est exposé sont disponibles sur le site Géorisques: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855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1891p6041161ziyd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891p6041161ziydw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855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1891p6041167vmocl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891p6041167vmoclx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855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1891p6041149bsu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891p6041149bsui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855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1891p6041113wmqy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891p6041113wmqy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855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1891p6041127clnsq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891p6041127clnsq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855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1891p6041123lfst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891p6041123lfstn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855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861"/>
            </w:pPr>
            <w:r>
              <w:t xml:space="preserve">Caractéristiques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862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Contemporaine</w:t>
            </w:r>
            <w:r/>
          </w:p>
          <w:p>
            <w:pPr>
              <w:pStyle w:val="862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862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862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862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Privée</w:t>
            </w:r>
            <w:r/>
          </w:p>
          <w:p>
            <w:pPr>
              <w:pStyle w:val="862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862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862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Très bon</w:t>
            </w:r>
            <w:r/>
          </w:p>
          <w:p>
            <w:pPr>
              <w:pStyle w:val="862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140 m²</w:t>
            </w:r>
            <w:r/>
          </w:p>
          <w:p>
            <w:pPr>
              <w:pStyle w:val="862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675 m²</w:t>
            </w:r>
            <w:r/>
          </w:p>
          <w:p>
            <w:pPr>
              <w:pStyle w:val="862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862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862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Hameau / Village</w:t>
              <w:br/>
              <w:br/>
              <w:t xml:space="preserve">Exposition:  Est Ouest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862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3 chambres</w:t>
            </w:r>
            <w:r/>
          </w:p>
          <w:p>
            <w:pPr>
              <w:pStyle w:val="862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2 s.d.b</w:t>
            </w:r>
            <w:r/>
          </w:p>
          <w:p>
            <w:pPr>
              <w:pStyle w:val="862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862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6 pièces</w:t>
            </w:r>
            <w:r/>
          </w:p>
          <w:p>
            <w:pPr>
              <w:pStyle w:val="862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bureau</w:t>
            </w:r>
            <w:r/>
          </w:p>
          <w:p>
            <w:pPr>
              <w:pStyle w:val="862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garage</w:t>
            </w:r>
            <w:r/>
          </w:p>
          <w:p>
            <w:pPr>
              <w:pStyle w:val="862"/>
              <w:numPr>
                <w:ilvl w:val="0"/>
                <w:numId w:val="0"/>
              </w:numPr>
              <w:ind w:right="283"/>
              <w:spacing w:before="0" w:after="0"/>
            </w:pPr>
            <w:r/>
            <w:r/>
          </w:p>
          <w:p>
            <w:pPr>
              <w:pStyle w:val="862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Gaz de ville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861"/>
            </w:pPr>
            <w:r>
              <w:t xml:space="preserve">Details</w:t>
            </w:r>
            <w:r>
              <w:t xml:space="preserve"> </w:t>
            </w:r>
            <w:r>
              <w:t xml:space="preserve">complémentaires: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862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Village </w:t>
              <w:br/>
              <w:br/>
              <w:t xml:space="preserve">REZ DE CHAUSSÉE:</w:t>
              <w:br/>
              <w:t xml:space="preserve"> - Bureau </w:t>
              <w:br/>
              <w:t xml:space="preserve"> - Cellier </w:t>
              <w:br/>
              <w:t xml:space="preserve"> - Chambre de 13 m².</w:t>
              <w:br/>
              <w:t xml:space="preserve"> - Cuisine ouverte sur la pièce de vie, équipée avec rangements.</w:t>
              <w:br/>
              <w:t xml:space="preserve"> - Garage pour une voiture.</w:t>
              <w:br/>
              <w:t xml:space="preserve"> - Pièce à v</w:t>
            </w:r>
            <w:r>
              <w:t xml:space="preserve">ivre d'environ 50 m², très lumineuse.</w:t>
              <w:br/>
              <w:t xml:space="preserve"> - Salle d'eau </w:t>
              <w:br/>
              <w:t xml:space="preserve"> - Salle de jeux : sport et détente.</w:t>
              <w:br/>
              <w:t xml:space="preserve"> - Terrasse </w:t>
              <w:br/>
              <w:t xml:space="preserve"> - Vestiaire </w:t>
              <w:br/>
              <w:t xml:space="preserve"> - WC </w:t>
              <w:br/>
              <w:br/>
              <w:t xml:space="preserve">1ER ÉTAGE:</w:t>
              <w:br/>
              <w:t xml:space="preserve"> - 2 Chambres de 14 et 16 m² environ.</w:t>
              <w:br/>
              <w:t xml:space="preserve"> - dégagement de 8 m² environ.</w:t>
              <w:br/>
              <w:t xml:space="preserve"> - Salle de bains avec baignoire d'angle de 5 m² e</w:t>
            </w:r>
            <w:r>
              <w:t xml:space="preserve">nviron.</w:t>
              <w:br/>
              <w:t xml:space="preserve"> - WC </w:t>
              <w:br/>
              <w:br/>
              <w:t xml:space="preserve">DÉPENDANCES:</w:t>
              <w:br/>
              <w:t xml:space="preserve"> - Abri de jardin, local technique piscine.</w:t>
              <w:br/>
              <w:br/>
              <w:t xml:space="preserve">DPE:</w:t>
              <w:br/>
              <w:t xml:space="preserve"> - Consommation énergétique (en énergie primaire): 95 KWHep/m²an</w:t>
              <w:br/>
              <w:t xml:space="preserve"> - Emission de gaz à effet de serre: 14 Kgco2/m²an</w:t>
              <w:br/>
              <w:br/>
              <w:t xml:space="preserve">CHAUFFAGE:</w:t>
              <w:br/>
              <w:t xml:space="preserve"> - bois : poele à bois STUV.</w:t>
              <w:br/>
              <w:t xml:space="preserve"> - CC Gaz de ville.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862"/>
              <w:numPr>
                <w:ilvl w:val="0"/>
                <w:numId w:val="2"/>
              </w:numPr>
              <w:ind w:right="283"/>
            </w:pPr>
            <w:r>
              <w:t xml:space="preserve">EQUIPEMENTS DIVERS:</w:t>
              <w:br/>
              <w:t xml:space="preserve"> - Adoucisseur d'eau </w:t>
              <w:br/>
              <w:t xml:space="preserve"> - Double vitrage </w:t>
              <w:br/>
              <w:t xml:space="preserve"> - Insert </w:t>
              <w:br/>
              <w:t xml:space="preserve"> - Placard </w:t>
              <w:br/>
              <w:t xml:space="preserve"> - Tout à l'égout </w:t>
              <w:br/>
              <w:t xml:space="preserve"> - Gaz de ville </w:t>
              <w:br/>
              <w:br/>
              <w:t xml:space="preserve">FENÊTRES:</w:t>
              <w:br/>
              <w:t xml:space="preserve"> - PVC : m</w:t>
            </w:r>
            <w:r>
              <w:t xml:space="preserve">enuiseries PVC double vitrage avec volets roulants télécommandés et centralisés.</w:t>
              <w:br/>
              <w:br/>
              <w:t xml:space="preserve">SERVICES:</w:t>
              <w:br/>
              <w:t xml:space="preserve"> - Aéroport 45 mn environ.</w:t>
              <w:br/>
              <w:t xml:space="preserve"> - Autoroute 15 mn.</w:t>
              <w:br/>
              <w:t xml:space="preserve"> - Calme </w:t>
              <w:br/>
              <w:t xml:space="preserve"> - Commerces </w:t>
              <w:br/>
              <w:t xml:space="preserve"> - Dépendance </w:t>
              <w:br/>
              <w:t xml:space="preserve"> - Ecole </w:t>
              <w:br/>
              <w:t xml:space="preserve"> - Gare 10 mn.</w:t>
              <w:br/>
              <w:t xml:space="preserve"> - Hôpital 30 mn.</w:t>
              <w:br/>
              <w:t xml:space="preserve"> - Internet / ADSL </w:t>
              <w:br/>
              <w:t xml:space="preserve"> - Puits, sourc</w:t>
            </w:r>
            <w:r>
              <w:t xml:space="preserve">e ou citerne /pompe immergée dans ruisseau pour arrosage.</w:t>
              <w:br/>
              <w:t xml:space="preserve"> - Plain-pied </w:t>
              <w:br/>
              <w:t xml:space="preserve"> - Place de Parking </w:t>
              <w:br/>
              <w:br/>
              <w:t xml:space="preserve">TERRAIN:</w:t>
              <w:br/>
              <w:t xml:space="preserve"> - Piscine neuve de 11x4 de grande qualité avec decking en ipé, système Poolcop, volet bycarbonate, éclairage commandé.</w:t>
              <w:br/>
              <w:br/>
              <w:t xml:space="preserve">OPTIONS WEB:</w:t>
              <w:br/>
              <w:t xml:space="preserve"> - Coup de Coeur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861"/>
            </w:pPr>
            <w:r>
              <w:t xml:space="preserve">Consommations</w:t>
            </w:r>
            <w:r>
              <w:t xml:space="preserve"> </w:t>
            </w:r>
            <w:r>
              <w:t xml:space="preserve">énergétiques: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9" name="Picture 1" descr="https://files.activimmo.com/storage/etiquettes/photo/dpe/dpe-energie-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10" name="Picture 1" descr="https://files.activimmo.com/storage/etiquettes/photo/dpe/dpe-ges-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14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DPE -  C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GES -  C</w:t>
            </w:r>
            <w:r/>
          </w:p>
        </w:tc>
      </w:tr>
    </w:tbl>
    <w:p>
      <w:pPr>
        <w:jc w:val="center"/>
      </w:pPr>
      <w:r/>
      <w:r/>
    </w:p>
    <w:p>
      <w:pPr>
        <w:pStyle w:val="855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  <w:t xml:space="preserve">1 599 €</w:t>
        <w:br/>
      </w:r>
      <w:r/>
    </w:p>
    <w:p>
      <w:pPr>
        <w:pStyle w:val="855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855"/>
        <w:rPr>
          <w:rFonts w:ascii="Century Gothic" w:hAnsi="Century Gothic" w:eastAsia="Century Gothic"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dossier</w:t>
      </w:r>
      <w:r>
        <w:rPr>
          <w:rFonts w:ascii="Century Gothic" w:hAnsi="Century Gothic" w:eastAsia="Century Gothic"/>
          <w:color w:val="000000"/>
          <w:lang w:val="fr-FR"/>
        </w:rPr>
        <w:t xml:space="preserve">: </w:t>
      </w:r>
      <w:r>
        <w:rPr>
          <w:rFonts w:ascii="Century Gothic" w:hAnsi="Century Gothic" w:eastAsia="Century Gothic"/>
          <w:color w:val="000000"/>
          <w:lang w:val="fr-FR"/>
        </w:rPr>
      </w:r>
      <w:r/>
    </w:p>
    <w:p>
      <w:pPr>
        <w:pStyle w:val="855"/>
        <w:rPr>
          <w:rFonts w:ascii="Century Gothic" w:hAnsi="Century Gothic" w:eastAsia="Century Gothic"/>
          <w:color w:val="000000"/>
          <w:lang w:val="fr-FR"/>
        </w:rPr>
      </w:pPr>
      <w:r>
        <w:rPr>
          <w:rFonts w:ascii="Century Gothic" w:hAnsi="Century Gothic" w:eastAsia="Century Gothic"/>
          <w:color w:val="000000"/>
          <w:lang w:val="fr-FR"/>
        </w:rPr>
        <w:t xml:space="preserve">Monsieur Alexandre BOISHARDY </w:t>
      </w: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855"/>
        <w:rPr>
          <w:rFonts w:ascii="Century Gothic" w:hAnsi="Century Gothic" w:eastAsia="Century Gothic"/>
          <w:color w:val="000000"/>
          <w:lang w:val="fr-FR"/>
        </w:rPr>
      </w:pPr>
      <w:r>
        <w:rPr>
          <w:rFonts w:ascii="Century Gothic" w:hAnsi="Century Gothic" w:eastAsia="Century Gothic"/>
          <w:color w:val="000000"/>
          <w:lang w:val="fr-FR"/>
        </w:rPr>
        <w:t xml:space="preserve">Email : boishardyalex@gmail.com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 </w:t>
      </w:r>
      <w:r>
        <w:rPr>
          <w:rFonts w:ascii="Century Gothic" w:hAnsi="Century Gothic" w:eastAsia="Century Gothic"/>
          <w:b/>
          <w:bCs/>
          <w:color w:val="000000"/>
          <w:lang w:val="fr-FR"/>
        </w:rPr>
      </w:r>
      <w:r/>
    </w:p>
    <w:p>
      <w:pPr>
        <w:pStyle w:val="855"/>
        <w:rPr>
          <w:rFonts w:ascii="Century Gothic" w:hAnsi="Century Gothic" w:eastAsia="Century Gothic"/>
          <w:b/>
          <w:bCs/>
          <w:color w:val="000000"/>
          <w:lang w:val="fr-FR"/>
        </w:rPr>
      </w:pPr>
      <w:r>
        <w:rPr>
          <w:rFonts w:ascii="Century Gothic" w:hAnsi="Century Gothic" w:eastAsia="Century Gothic"/>
          <w:color w:val="000000"/>
          <w:lang w:val="fr-FR"/>
        </w:rPr>
        <w:t xml:space="preserve">Mobile : 06.29.75.34.95</w:t>
      </w:r>
      <w:r/>
    </w:p>
    <w:p>
      <w:pPr>
        <w:pStyle w:val="855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855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855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670048" cy="1088298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01104" cy="11009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10.2pt;height:85.7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857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862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1"/>
    <w:next w:val="851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2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1"/>
    <w:next w:val="851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2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2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2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2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2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2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2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1"/>
    <w:next w:val="851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2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1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1"/>
    <w:next w:val="851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2"/>
    <w:link w:val="698"/>
    <w:uiPriority w:val="10"/>
    <w:rPr>
      <w:sz w:val="48"/>
      <w:szCs w:val="48"/>
    </w:rPr>
  </w:style>
  <w:style w:type="paragraph" w:styleId="700">
    <w:name w:val="Subtitle"/>
    <w:basedOn w:val="851"/>
    <w:next w:val="851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2"/>
    <w:link w:val="700"/>
    <w:uiPriority w:val="11"/>
    <w:rPr>
      <w:sz w:val="24"/>
      <w:szCs w:val="24"/>
    </w:rPr>
  </w:style>
  <w:style w:type="paragraph" w:styleId="702">
    <w:name w:val="Quote"/>
    <w:basedOn w:val="851"/>
    <w:next w:val="851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1"/>
    <w:next w:val="851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59"/>
    <w:uiPriority w:val="99"/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rPr>
      <w:lang w:val="fr-FR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856">
    <w:name w:val="Table Grid"/>
    <w:basedOn w:val="85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7">
    <w:name w:val="Header"/>
    <w:basedOn w:val="851"/>
    <w:link w:val="858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858" w:customStyle="1">
    <w:name w:val="Header Char"/>
    <w:basedOn w:val="852"/>
    <w:link w:val="857"/>
    <w:uiPriority w:val="99"/>
    <w:rPr>
      <w:lang w:val="fr-FR"/>
    </w:rPr>
  </w:style>
  <w:style w:type="paragraph" w:styleId="859">
    <w:name w:val="Footer"/>
    <w:basedOn w:val="851"/>
    <w:link w:val="860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860" w:customStyle="1">
    <w:name w:val="Footer Char"/>
    <w:basedOn w:val="852"/>
    <w:link w:val="859"/>
    <w:uiPriority w:val="99"/>
    <w:rPr>
      <w:lang w:val="fr-FR"/>
    </w:rPr>
  </w:style>
  <w:style w:type="paragraph" w:styleId="861" w:customStyle="1">
    <w:name w:val="titre tableau"/>
    <w:basedOn w:val="851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862" w:customStyle="1">
    <w:name w:val="Détail"/>
    <w:basedOn w:val="851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863">
    <w:name w:val="Balloon Text"/>
    <w:basedOn w:val="851"/>
    <w:link w:val="86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4" w:customStyle="1">
    <w:name w:val="Balloon Text Char"/>
    <w:basedOn w:val="852"/>
    <w:link w:val="863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865">
    <w:name w:val="Default Paragraph Font PHPDOCX"/>
    <w:uiPriority w:val="1"/>
    <w:semiHidden/>
    <w:unhideWhenUsed/>
  </w:style>
  <w:style w:type="paragraph" w:styleId="866">
    <w:name w:val="List Paragraph PHPDOCX"/>
    <w:basedOn w:val="851"/>
    <w:uiPriority w:val="34"/>
    <w:qFormat/>
    <w:pPr>
      <w:contextualSpacing/>
      <w:ind w:left="720"/>
    </w:pPr>
  </w:style>
  <w:style w:type="paragraph" w:styleId="867">
    <w:name w:val="Title PHPDOCX"/>
    <w:basedOn w:val="851"/>
    <w:next w:val="851"/>
    <w:link w:val="86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68" w:customStyle="1">
    <w:name w:val="Title Car PHPDOCX"/>
    <w:basedOn w:val="865"/>
    <w:link w:val="86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69">
    <w:name w:val="Subtitle PHPDOCX"/>
    <w:basedOn w:val="851"/>
    <w:next w:val="851"/>
    <w:link w:val="87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70" w:customStyle="1">
    <w:name w:val="Subtitle Car PHPDOCX"/>
    <w:basedOn w:val="865"/>
    <w:link w:val="86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7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3">
    <w:name w:val="annotation reference PHPDOCX"/>
    <w:basedOn w:val="865"/>
    <w:uiPriority w:val="99"/>
    <w:semiHidden/>
    <w:unhideWhenUsed/>
    <w:rPr>
      <w:sz w:val="16"/>
      <w:szCs w:val="16"/>
    </w:rPr>
  </w:style>
  <w:style w:type="paragraph" w:styleId="874">
    <w:name w:val="annotation text PHPDOCX"/>
    <w:basedOn w:val="851"/>
    <w:link w:val="87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5" w:customStyle="1">
    <w:name w:val="Comment Text Char PHPDOCX"/>
    <w:basedOn w:val="865"/>
    <w:link w:val="874"/>
    <w:uiPriority w:val="99"/>
    <w:semiHidden/>
    <w:rPr>
      <w:sz w:val="20"/>
      <w:szCs w:val="20"/>
    </w:rPr>
  </w:style>
  <w:style w:type="paragraph" w:styleId="876">
    <w:name w:val="annotation subject PHPDOCX"/>
    <w:basedOn w:val="874"/>
    <w:next w:val="874"/>
    <w:link w:val="877"/>
    <w:uiPriority w:val="99"/>
    <w:semiHidden/>
    <w:unhideWhenUsed/>
    <w:rPr>
      <w:b/>
      <w:bCs/>
    </w:rPr>
  </w:style>
  <w:style w:type="character" w:styleId="877" w:customStyle="1">
    <w:name w:val="Comment Subject Char PHPDOCX"/>
    <w:basedOn w:val="875"/>
    <w:link w:val="876"/>
    <w:uiPriority w:val="99"/>
    <w:semiHidden/>
    <w:rPr>
      <w:b/>
      <w:bCs/>
      <w:sz w:val="20"/>
      <w:szCs w:val="20"/>
    </w:rPr>
  </w:style>
  <w:style w:type="paragraph" w:styleId="878">
    <w:name w:val="Balloon Text PHPDOCX"/>
    <w:basedOn w:val="851"/>
    <w:link w:val="87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9" w:customStyle="1">
    <w:name w:val="Balloon Text Char PHPDOCX"/>
    <w:basedOn w:val="865"/>
    <w:link w:val="878"/>
    <w:uiPriority w:val="99"/>
    <w:semiHidden/>
    <w:rPr>
      <w:rFonts w:ascii="Tahoma" w:hAnsi="Tahoma" w:cs="Tahoma"/>
      <w:sz w:val="16"/>
      <w:szCs w:val="16"/>
    </w:rPr>
  </w:style>
  <w:style w:type="paragraph" w:styleId="880">
    <w:name w:val="footnote Text PHPDOCX"/>
    <w:basedOn w:val="851"/>
    <w:link w:val="88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1" w:customStyle="1">
    <w:name w:val="footnote Text Car PHPDOCX"/>
    <w:basedOn w:val="865"/>
    <w:link w:val="880"/>
    <w:uiPriority w:val="99"/>
    <w:semiHidden/>
    <w:rPr>
      <w:sz w:val="20"/>
      <w:szCs w:val="20"/>
    </w:rPr>
  </w:style>
  <w:style w:type="character" w:styleId="882">
    <w:name w:val="footnote Reference PHPDOCX"/>
    <w:basedOn w:val="865"/>
    <w:uiPriority w:val="99"/>
    <w:semiHidden/>
    <w:unhideWhenUsed/>
    <w:rPr>
      <w:vertAlign w:val="superscript"/>
    </w:rPr>
  </w:style>
  <w:style w:type="paragraph" w:styleId="883">
    <w:name w:val="endnote Text PHPDOCX"/>
    <w:basedOn w:val="851"/>
    <w:link w:val="8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4" w:customStyle="1">
    <w:name w:val="endnote Text Car PHPDOCX"/>
    <w:basedOn w:val="865"/>
    <w:link w:val="883"/>
    <w:uiPriority w:val="99"/>
    <w:semiHidden/>
    <w:rPr>
      <w:sz w:val="20"/>
      <w:szCs w:val="20"/>
    </w:rPr>
  </w:style>
  <w:style w:type="character" w:styleId="885">
    <w:name w:val="endnote Reference PHPDOCX"/>
    <w:basedOn w:val="86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jpg"/><Relationship Id="rId19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boishal</cp:lastModifiedBy>
  <cp:revision>48</cp:revision>
  <dcterms:created xsi:type="dcterms:W3CDTF">2023-10-02T06:54:00Z</dcterms:created>
  <dcterms:modified xsi:type="dcterms:W3CDTF">2024-02-15T12:53:21Z</dcterms:modified>
</cp:coreProperties>
</file>