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4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TERRASSON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0993p6027886zozj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0993p6027886zozj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683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683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MP113697</w:t>
      </w:r>
      <w:r/>
    </w:p>
    <w:p>
      <w:pPr>
        <w:pStyle w:val="683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3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250 000 €</w:t>
      </w:r>
      <w:r>
        <w:rPr>
          <w:rFonts w:ascii="Century Gothic" w:hAnsi="Century Gothic" w:eastAsia="Century Gothic"/>
          <w:sz w:val="28"/>
          <w:lang w:val="fr-FR"/>
        </w:rPr>
        <w:t xml:space="preserve">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683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3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Située au calme et non isolée, belle maison de caractère, rustique et authentique à 20 minutes de MONTIGNAC.</w:t>
      </w:r>
      <w:r/>
    </w:p>
    <w:p>
      <w:pPr>
        <w:pStyle w:val="683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Située à l'extrémité dun petit hameau, au calme et sur hauteurs, non isolée, cette très belle bâtisse</w:t>
      </w:r>
      <w:r>
        <w:rPr>
          <w:rFonts w:ascii="Century Gothic" w:hAnsi="Century Gothic" w:eastAsia="Century Gothic"/>
          <w:sz w:val="32"/>
        </w:rPr>
        <w:t xml:space="preserve">, rustique et authentique, est implantée sur un terrain d'environ 3500 m². La maison se compose au rdc d'une très belle pièce principale de 58 m², avec cuisine ilôt et superbe cheminée, d'un salon de 33 m² avec ancien four à pain et à l'étage grande chambr</w:t>
      </w:r>
      <w:r>
        <w:rPr>
          <w:rFonts w:ascii="Century Gothic" w:hAnsi="Century Gothic" w:eastAsia="Century Gothic"/>
          <w:sz w:val="32"/>
        </w:rPr>
        <w:t xml:space="preserve">e palière mansardée et grande salle de bains.</w:t>
        <w:br/>
        <w:t xml:space="preserve">Attenant à la maison, on trouve une remise avec salle d'eau/wc, et accès à la cave sous la maison.</w:t>
        <w:br/>
        <w:t xml:space="preserve">La maison est couverte en ardoises de Corrèze et a été rénovée dans les années 1980 avec de beaux matériaux et </w:t>
      </w:r>
      <w:r>
        <w:rPr>
          <w:rFonts w:ascii="Century Gothic" w:hAnsi="Century Gothic" w:eastAsia="Century Gothic"/>
          <w:sz w:val="32"/>
        </w:rPr>
        <w:t xml:space="preserve">le respect de son authenticité.</w:t>
        <w:br/>
        <w:t xml:space="preserve">Plus loin on trouve une grande grange, nécessitant une démolition partielle ou rénovation.</w:t>
        <w:br/>
        <w:t xml:space="preserve">A voir!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0993p6027888cxyy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7888cxyy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0993p6025959lbjy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5959lbjy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0993p6027889fqnh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7889fqnh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0993p6025953vh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5953vhge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0993p6027887mcev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7887mcev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3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0993p6025952gnl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0993p6025952gnld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83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689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140 m²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3,600 m²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58 m²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1 chambre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pièces</w:t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90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Aucun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9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Pièce à vivre de 58 m² avec cheminée, sol tomettes et îlot central.</w:t>
              <w:br/>
              <w:t xml:space="preserve"> - Salon de 33 m² avec fournil.</w:t>
              <w:br/>
              <w:t xml:space="preserve">1ER ÉTAGE:</w:t>
              <w:br/>
              <w:t xml:space="preserve"> - Chambre mansardée de 48 m² au sol.</w:t>
              <w:br/>
              <w:t xml:space="preserve"> - Salle de bains de 22 m² au sol.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90"/>
              <w:numPr>
                <w:ilvl w:val="0"/>
                <w:numId w:val="2"/>
              </w:numPr>
              <w:ind w:right="283"/>
            </w:pPr>
            <w:r>
              <w:t xml:space="preserve">DÉPENDANCES:</w:t>
              <w:br/>
              <w:t xml:space="preserve"> - Abri /bûcher de 12 m².</w:t>
              <w:br/>
              <w:t xml:space="preserve"> - Grange </w:t>
            </w:r>
            <w:r>
              <w:t xml:space="preserve">de 20x7 à restaurer. Importants travaux de maçonnerie à prévoir. Toiture à refaire.</w:t>
              <w:br/>
              <w:t xml:space="preserve"> - Autres : remise attenante à la maison de 26 m² avec salle d'eau/wc. Accès à la cave de 20 m² qui se trouve sous la maison.</w:t>
              <w:br/>
              <w:t xml:space="preserve">DPE:</w:t>
              <w:br/>
              <w:t xml:space="preserve"> - DPE en cours </w:t>
              <w:br/>
              <w:t xml:space="preserve">CHAUFFAGE:</w:t>
              <w:br/>
              <w:t xml:space="preserve"> - bois /chem</w:t>
            </w:r>
            <w:r>
              <w:t xml:space="preserve">inée.</w:t>
              <w:br/>
              <w:t xml:space="preserve"> - Electrique partiel.</w:t>
              <w:br/>
              <w:t xml:space="preserve">EQUIPEMENTS DIVERS:</w:t>
              <w:br/>
              <w:t xml:space="preserve"> - Fosse septique </w:t>
              <w:br/>
              <w:t xml:space="preserve">SERVICES:</w:t>
              <w:br/>
              <w:t xml:space="preserve"> - Aéroport 30 mn.</w:t>
              <w:br/>
              <w:t xml:space="preserve"> - Autoroute 10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5 mn.</w:t>
              <w:br/>
              <w:t xml:space="preserve"> - Hôpital 25 mn.</w:t>
              <w:br/>
              <w:t xml:space="preserve"> - Internet / ADSL </w:t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9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683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rFonts w:ascii="Century Gothic" w:hAnsi="Century Gothic" w:eastAsia="Century Gothic"/>
          <w:b/>
          <w:sz w:val="16"/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683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683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 w:val="0"/>
          <w:bCs w:val="0"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 w:val="0"/>
          <w:bCs w:val="0"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b w:val="0"/>
          <w:bCs w:val="0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color w:val="000000"/>
          <w:lang w:val="fr-FR"/>
        </w:rPr>
      </w:r>
    </w:p>
    <w:p>
      <w:pPr>
        <w:pStyle w:val="683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 w:val="0"/>
          <w:bCs w:val="0"/>
          <w:i/>
          <w:iCs/>
          <w:color w:val="000000"/>
          <w:lang w:val="fr-FR"/>
        </w:rPr>
        <w:t xml:space="preserve">Monsieur Alexandre BOISHARDY</w:t>
      </w:r>
      <w:r>
        <w:rPr>
          <w:rFonts w:ascii="Century Gothic" w:hAnsi="Century Gothic" w:eastAsia="Century Gothic"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3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boishardyalex@gmail.com  </w:t>
      </w:r>
      <w:r>
        <w:rPr>
          <w:rFonts w:ascii="Century Gothic" w:hAnsi="Century Gothic" w:eastAsia="Century Gothic"/>
          <w:color w:val="000000"/>
          <w:lang w:val="fr-FR"/>
        </w:rPr>
      </w:r>
    </w:p>
    <w:p>
      <w:pPr>
        <w:pStyle w:val="683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>
        <w:rPr>
          <w:rFonts w:ascii="Century Gothic" w:hAnsi="Century Gothic" w:eastAsia="Century Gothic"/>
          <w:color w:val="000000"/>
          <w:lang w:val="fr-FR"/>
        </w:rPr>
      </w:r>
      <w:r/>
    </w:p>
    <w:p>
      <w:pPr>
        <w:pStyle w:val="683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3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3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</w:pPr>
    <w:r>
      <w:rPr>
        <w:rFonts w:ascii="Times New Roman" w:hAnsi="Times New Roman" w:eastAsia="Times New Roman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8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0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9"/>
    <w:next w:val="67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9"/>
    <w:next w:val="67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9"/>
    <w:next w:val="67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9"/>
    <w:next w:val="67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9"/>
    <w:next w:val="67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9"/>
    <w:next w:val="67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9"/>
    <w:next w:val="67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9"/>
    <w:next w:val="67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9"/>
    <w:next w:val="67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9"/>
    <w:next w:val="67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0"/>
    <w:link w:val="33"/>
    <w:uiPriority w:val="10"/>
    <w:rPr>
      <w:sz w:val="48"/>
      <w:szCs w:val="48"/>
    </w:rPr>
  </w:style>
  <w:style w:type="paragraph" w:styleId="35">
    <w:name w:val="Subtitle"/>
    <w:basedOn w:val="679"/>
    <w:next w:val="67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0"/>
    <w:link w:val="35"/>
    <w:uiPriority w:val="11"/>
    <w:rPr>
      <w:sz w:val="24"/>
      <w:szCs w:val="24"/>
    </w:rPr>
  </w:style>
  <w:style w:type="paragraph" w:styleId="37">
    <w:name w:val="Quote"/>
    <w:basedOn w:val="679"/>
    <w:next w:val="67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9"/>
    <w:next w:val="67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7"/>
    <w:uiPriority w:val="99"/>
  </w:style>
  <w:style w:type="table" w:styleId="48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0"/>
    <w:uiPriority w:val="99"/>
    <w:unhideWhenUsed/>
    <w:rPr>
      <w:vertAlign w:val="superscript"/>
    </w:rPr>
  </w:style>
  <w:style w:type="paragraph" w:styleId="177">
    <w:name w:val="endnote text"/>
    <w:basedOn w:val="67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0"/>
    <w:uiPriority w:val="99"/>
    <w:semiHidden/>
    <w:unhideWhenUsed/>
    <w:rPr>
      <w:vertAlign w:val="superscript"/>
    </w:rPr>
  </w:style>
  <w:style w:type="paragraph" w:styleId="180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rPr>
      <w:lang w:val="fr-FR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  <w14:ligatures w14:val="none"/>
    </w:rPr>
  </w:style>
  <w:style w:type="table" w:styleId="684">
    <w:name w:val="Table Grid"/>
    <w:basedOn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Header"/>
    <w:basedOn w:val="679"/>
    <w:link w:val="686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6" w:customStyle="1">
    <w:name w:val="Header Char"/>
    <w:basedOn w:val="680"/>
    <w:link w:val="685"/>
    <w:uiPriority w:val="99"/>
    <w:rPr>
      <w:lang w:val="fr-FR"/>
    </w:rPr>
  </w:style>
  <w:style w:type="paragraph" w:styleId="687">
    <w:name w:val="Footer"/>
    <w:basedOn w:val="679"/>
    <w:link w:val="688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8" w:customStyle="1">
    <w:name w:val="Footer Char"/>
    <w:basedOn w:val="680"/>
    <w:link w:val="687"/>
    <w:uiPriority w:val="99"/>
    <w:rPr>
      <w:lang w:val="fr-FR"/>
    </w:rPr>
  </w:style>
  <w:style w:type="paragraph" w:styleId="689" w:customStyle="1">
    <w:name w:val="titre tableau"/>
    <w:basedOn w:val="679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  <w14:ligatures w14:val="none"/>
    </w:rPr>
  </w:style>
  <w:style w:type="paragraph" w:styleId="690" w:customStyle="1">
    <w:name w:val="Détail"/>
    <w:basedOn w:val="679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  <w14:ligatures w14:val="none"/>
    </w:rPr>
  </w:style>
  <w:style w:type="character" w:styleId="691">
    <w:name w:val="Default Paragraph Font PHPDOCX"/>
    <w:uiPriority w:val="1"/>
    <w:semiHidden/>
    <w:unhideWhenUsed/>
  </w:style>
  <w:style w:type="paragraph" w:styleId="692">
    <w:name w:val="List Paragraph PHPDOCX"/>
    <w:basedOn w:val="679"/>
    <w:uiPriority w:val="34"/>
    <w:qFormat/>
    <w:pPr>
      <w:contextualSpacing/>
      <w:ind w:left="720"/>
    </w:pPr>
  </w:style>
  <w:style w:type="paragraph" w:styleId="693">
    <w:name w:val="Title PHPDOCX"/>
    <w:basedOn w:val="679"/>
    <w:next w:val="679"/>
    <w:link w:val="69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4" w:customStyle="1">
    <w:name w:val="Title Car PHPDOCX"/>
    <w:basedOn w:val="691"/>
    <w:link w:val="69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5">
    <w:name w:val="Subtitle PHPDOCX"/>
    <w:basedOn w:val="679"/>
    <w:next w:val="679"/>
    <w:link w:val="69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6" w:customStyle="1">
    <w:name w:val="Subtitle Car PHPDOCX"/>
    <w:basedOn w:val="691"/>
    <w:link w:val="69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9">
    <w:name w:val="annotation reference PHPDOCX"/>
    <w:basedOn w:val="691"/>
    <w:uiPriority w:val="99"/>
    <w:semiHidden/>
    <w:unhideWhenUsed/>
    <w:rPr>
      <w:sz w:val="16"/>
      <w:szCs w:val="16"/>
    </w:rPr>
  </w:style>
  <w:style w:type="paragraph" w:styleId="700">
    <w:name w:val="annotation text PHPDOCX"/>
    <w:basedOn w:val="679"/>
    <w:link w:val="70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1" w:customStyle="1">
    <w:name w:val="Comment Text Char PHPDOCX"/>
    <w:basedOn w:val="691"/>
    <w:link w:val="700"/>
    <w:uiPriority w:val="99"/>
    <w:semiHidden/>
    <w:rPr>
      <w:sz w:val="20"/>
      <w:szCs w:val="20"/>
    </w:rPr>
  </w:style>
  <w:style w:type="paragraph" w:styleId="702">
    <w:name w:val="annotation subject PHPDOCX"/>
    <w:basedOn w:val="700"/>
    <w:next w:val="700"/>
    <w:link w:val="703"/>
    <w:uiPriority w:val="99"/>
    <w:semiHidden/>
    <w:unhideWhenUsed/>
    <w:rPr>
      <w:b/>
      <w:bCs/>
    </w:rPr>
  </w:style>
  <w:style w:type="character" w:styleId="703" w:customStyle="1">
    <w:name w:val="Comment Subject Char PHPDOCX"/>
    <w:basedOn w:val="701"/>
    <w:link w:val="702"/>
    <w:uiPriority w:val="99"/>
    <w:semiHidden/>
    <w:rPr>
      <w:b/>
      <w:bCs/>
      <w:sz w:val="20"/>
      <w:szCs w:val="20"/>
    </w:rPr>
  </w:style>
  <w:style w:type="paragraph" w:styleId="704">
    <w:name w:val="Balloon Text PHPDOCX"/>
    <w:basedOn w:val="679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Balloon Text Char PHPDOCX"/>
    <w:basedOn w:val="691"/>
    <w:link w:val="704"/>
    <w:uiPriority w:val="99"/>
    <w:semiHidden/>
    <w:rPr>
      <w:rFonts w:ascii="Tahoma" w:hAnsi="Tahoma" w:cs="Tahoma"/>
      <w:sz w:val="16"/>
      <w:szCs w:val="16"/>
    </w:rPr>
  </w:style>
  <w:style w:type="paragraph" w:styleId="706">
    <w:name w:val="footnote Text PHPDOCX"/>
    <w:basedOn w:val="679"/>
    <w:link w:val="7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7" w:customStyle="1">
    <w:name w:val="footnote Text Car PHPDOCX"/>
    <w:basedOn w:val="691"/>
    <w:link w:val="706"/>
    <w:uiPriority w:val="99"/>
    <w:semiHidden/>
    <w:rPr>
      <w:sz w:val="20"/>
      <w:szCs w:val="20"/>
    </w:rPr>
  </w:style>
  <w:style w:type="character" w:styleId="708">
    <w:name w:val="footnote Reference PHPDOCX"/>
    <w:basedOn w:val="691"/>
    <w:uiPriority w:val="99"/>
    <w:semiHidden/>
    <w:unhideWhenUsed/>
    <w:rPr>
      <w:vertAlign w:val="superscript"/>
    </w:rPr>
  </w:style>
  <w:style w:type="paragraph" w:styleId="709">
    <w:name w:val="endnote Text PHPDOCX"/>
    <w:basedOn w:val="679"/>
    <w:link w:val="7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0" w:customStyle="1">
    <w:name w:val="endnote Text Car PHPDOCX"/>
    <w:basedOn w:val="691"/>
    <w:link w:val="709"/>
    <w:uiPriority w:val="99"/>
    <w:semiHidden/>
    <w:rPr>
      <w:sz w:val="20"/>
      <w:szCs w:val="20"/>
    </w:rPr>
  </w:style>
  <w:style w:type="character" w:styleId="711">
    <w:name w:val="endnote Reference PHPDOCX"/>
    <w:basedOn w:val="69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41</cp:revision>
  <dcterms:created xsi:type="dcterms:W3CDTF">2023-10-02T06:54:00Z</dcterms:created>
  <dcterms:modified xsi:type="dcterms:W3CDTF">2023-12-29T07:22:03Z</dcterms:modified>
</cp:coreProperties>
</file>